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917FB">
      <w:pPr>
        <w:pStyle w:val="10"/>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4AF1019B">
      <w:pPr>
        <w:pStyle w:val="10"/>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海东市乐都区跨部门综合监管重点事项实施清单（共23项）</w:t>
      </w:r>
    </w:p>
    <w:tbl>
      <w:tblPr>
        <w:tblStyle w:val="8"/>
        <w:tblW w:w="1272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35"/>
        <w:gridCol w:w="630"/>
        <w:gridCol w:w="1177"/>
        <w:gridCol w:w="2559"/>
        <w:gridCol w:w="4015"/>
        <w:gridCol w:w="823"/>
        <w:gridCol w:w="1044"/>
        <w:gridCol w:w="1074"/>
      </w:tblGrid>
      <w:tr w14:paraId="090E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465" w:type="dxa"/>
            <w:noWrap w:val="0"/>
            <w:vAlign w:val="center"/>
          </w:tcPr>
          <w:p w14:paraId="6D3965AF">
            <w:pPr>
              <w:keepNext w:val="0"/>
              <w:keepLines w:val="0"/>
              <w:pageBreakBefore w:val="0"/>
              <w:widowControl w:val="0"/>
              <w:kinsoku/>
              <w:wordWrap/>
              <w:overflowPunct/>
              <w:topLinePunct w:val="0"/>
              <w:autoSpaceDE/>
              <w:autoSpaceDN/>
              <w:bidi w:val="0"/>
              <w:adjustRightInd/>
              <w:snapToGrid/>
              <w:spacing w:line="280" w:lineRule="exact"/>
              <w:jc w:val="center"/>
              <w:rPr>
                <w:b/>
                <w:bCs/>
                <w:vertAlign w:val="baseline"/>
              </w:rPr>
            </w:pPr>
            <w:r>
              <w:rPr>
                <w:rFonts w:hint="eastAsia" w:ascii="黑体" w:hAnsi="宋体" w:eastAsia="黑体" w:cs="黑体"/>
                <w:b/>
                <w:bCs/>
                <w:i w:val="0"/>
                <w:iCs w:val="0"/>
                <w:color w:val="000000"/>
                <w:kern w:val="0"/>
                <w:sz w:val="24"/>
                <w:szCs w:val="24"/>
                <w:u w:val="none"/>
                <w:lang w:val="en-US" w:eastAsia="zh-CN" w:bidi="ar"/>
              </w:rPr>
              <w:t>序号</w:t>
            </w:r>
          </w:p>
        </w:tc>
        <w:tc>
          <w:tcPr>
            <w:tcW w:w="935" w:type="dxa"/>
            <w:noWrap w:val="0"/>
            <w:vAlign w:val="center"/>
          </w:tcPr>
          <w:p w14:paraId="0207508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监管</w:t>
            </w:r>
          </w:p>
          <w:p w14:paraId="7CA8F1B7">
            <w:pPr>
              <w:keepNext w:val="0"/>
              <w:keepLines w:val="0"/>
              <w:pageBreakBefore w:val="0"/>
              <w:widowControl w:val="0"/>
              <w:kinsoku/>
              <w:wordWrap/>
              <w:overflowPunct/>
              <w:topLinePunct w:val="0"/>
              <w:autoSpaceDE/>
              <w:autoSpaceDN/>
              <w:bidi w:val="0"/>
              <w:adjustRightInd/>
              <w:snapToGrid/>
              <w:spacing w:line="280" w:lineRule="exact"/>
              <w:jc w:val="center"/>
              <w:rPr>
                <w:b/>
                <w:bCs/>
                <w:vertAlign w:val="baseline"/>
              </w:rPr>
            </w:pPr>
            <w:r>
              <w:rPr>
                <w:rFonts w:hint="eastAsia" w:ascii="黑体" w:hAnsi="宋体" w:eastAsia="黑体" w:cs="黑体"/>
                <w:b/>
                <w:bCs/>
                <w:i w:val="0"/>
                <w:iCs w:val="0"/>
                <w:color w:val="000000"/>
                <w:kern w:val="0"/>
                <w:sz w:val="24"/>
                <w:szCs w:val="24"/>
                <w:u w:val="none"/>
                <w:lang w:val="en-US" w:eastAsia="zh-CN" w:bidi="ar"/>
              </w:rPr>
              <w:t>事项</w:t>
            </w:r>
          </w:p>
        </w:tc>
        <w:tc>
          <w:tcPr>
            <w:tcW w:w="1807" w:type="dxa"/>
            <w:gridSpan w:val="2"/>
            <w:noWrap w:val="0"/>
            <w:vAlign w:val="center"/>
          </w:tcPr>
          <w:p w14:paraId="335A9E1F">
            <w:pPr>
              <w:keepNext w:val="0"/>
              <w:keepLines w:val="0"/>
              <w:pageBreakBefore w:val="0"/>
              <w:widowControl w:val="0"/>
              <w:kinsoku/>
              <w:wordWrap/>
              <w:overflowPunct/>
              <w:topLinePunct w:val="0"/>
              <w:autoSpaceDE/>
              <w:autoSpaceDN/>
              <w:bidi w:val="0"/>
              <w:adjustRightInd/>
              <w:snapToGrid/>
              <w:spacing w:line="280" w:lineRule="exact"/>
              <w:jc w:val="center"/>
              <w:rPr>
                <w:b/>
                <w:bCs/>
                <w:vertAlign w:val="baseline"/>
              </w:rPr>
            </w:pPr>
            <w:r>
              <w:rPr>
                <w:rFonts w:hint="eastAsia" w:ascii="黑体" w:hAnsi="宋体" w:eastAsia="黑体" w:cs="黑体"/>
                <w:b/>
                <w:bCs/>
                <w:i w:val="0"/>
                <w:iCs w:val="0"/>
                <w:color w:val="000000"/>
                <w:kern w:val="0"/>
                <w:sz w:val="24"/>
                <w:szCs w:val="24"/>
                <w:u w:val="none"/>
                <w:lang w:val="en-US" w:eastAsia="zh-CN" w:bidi="ar"/>
              </w:rPr>
              <w:t>监管部门</w:t>
            </w:r>
          </w:p>
        </w:tc>
        <w:tc>
          <w:tcPr>
            <w:tcW w:w="2559" w:type="dxa"/>
            <w:noWrap w:val="0"/>
            <w:vAlign w:val="center"/>
          </w:tcPr>
          <w:p w14:paraId="4AA80380">
            <w:pPr>
              <w:keepNext w:val="0"/>
              <w:keepLines w:val="0"/>
              <w:pageBreakBefore w:val="0"/>
              <w:widowControl w:val="0"/>
              <w:kinsoku/>
              <w:wordWrap/>
              <w:overflowPunct/>
              <w:topLinePunct w:val="0"/>
              <w:autoSpaceDE/>
              <w:autoSpaceDN/>
              <w:bidi w:val="0"/>
              <w:adjustRightInd/>
              <w:snapToGrid/>
              <w:spacing w:line="280" w:lineRule="exact"/>
              <w:jc w:val="center"/>
              <w:rPr>
                <w:rFonts w:ascii="Calibri" w:hAnsi="Calibri" w:eastAsia="宋体" w:cs="Times New Roman"/>
                <w:b/>
                <w:bCs/>
                <w:kern w:val="2"/>
                <w:sz w:val="21"/>
                <w:szCs w:val="24"/>
                <w:vertAlign w:val="baseline"/>
                <w:lang w:val="en-US" w:eastAsia="zh-CN" w:bidi="ar-SA"/>
              </w:rPr>
            </w:pPr>
            <w:r>
              <w:rPr>
                <w:rFonts w:hint="eastAsia" w:ascii="黑体" w:hAnsi="宋体" w:eastAsia="黑体" w:cs="黑体"/>
                <w:b/>
                <w:bCs/>
                <w:i w:val="0"/>
                <w:iCs w:val="0"/>
                <w:color w:val="000000"/>
                <w:kern w:val="0"/>
                <w:sz w:val="24"/>
                <w:szCs w:val="24"/>
                <w:u w:val="none"/>
                <w:lang w:val="en-US" w:eastAsia="zh-CN" w:bidi="ar"/>
              </w:rPr>
              <w:t>检查事项</w:t>
            </w:r>
          </w:p>
        </w:tc>
        <w:tc>
          <w:tcPr>
            <w:tcW w:w="4015" w:type="dxa"/>
            <w:noWrap w:val="0"/>
            <w:vAlign w:val="center"/>
          </w:tcPr>
          <w:p w14:paraId="6A30F7F0">
            <w:pPr>
              <w:keepNext w:val="0"/>
              <w:keepLines w:val="0"/>
              <w:pageBreakBefore w:val="0"/>
              <w:widowControl w:val="0"/>
              <w:kinsoku/>
              <w:wordWrap/>
              <w:overflowPunct/>
              <w:topLinePunct w:val="0"/>
              <w:autoSpaceDE/>
              <w:autoSpaceDN/>
              <w:bidi w:val="0"/>
              <w:adjustRightInd/>
              <w:snapToGrid/>
              <w:spacing w:line="280" w:lineRule="exact"/>
              <w:jc w:val="center"/>
              <w:rPr>
                <w:rFonts w:ascii="Calibri" w:hAnsi="Calibri" w:eastAsia="宋体" w:cs="Times New Roman"/>
                <w:b/>
                <w:bCs/>
                <w:kern w:val="2"/>
                <w:sz w:val="21"/>
                <w:szCs w:val="24"/>
                <w:vertAlign w:val="baseline"/>
                <w:lang w:val="en-US" w:eastAsia="zh-CN" w:bidi="ar-SA"/>
              </w:rPr>
            </w:pPr>
            <w:r>
              <w:rPr>
                <w:rFonts w:hint="eastAsia" w:ascii="黑体" w:hAnsi="宋体" w:eastAsia="黑体" w:cs="黑体"/>
                <w:b/>
                <w:bCs/>
                <w:i w:val="0"/>
                <w:iCs w:val="0"/>
                <w:color w:val="000000"/>
                <w:kern w:val="0"/>
                <w:sz w:val="24"/>
                <w:szCs w:val="24"/>
                <w:u w:val="none"/>
                <w:lang w:val="en-US" w:eastAsia="zh-CN" w:bidi="ar"/>
              </w:rPr>
              <w:t>设定依据</w:t>
            </w:r>
          </w:p>
        </w:tc>
        <w:tc>
          <w:tcPr>
            <w:tcW w:w="823" w:type="dxa"/>
            <w:noWrap w:val="0"/>
            <w:vAlign w:val="center"/>
          </w:tcPr>
          <w:p w14:paraId="54BD0FC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检查</w:t>
            </w:r>
          </w:p>
          <w:p w14:paraId="09CD258D">
            <w:pPr>
              <w:keepNext w:val="0"/>
              <w:keepLines w:val="0"/>
              <w:pageBreakBefore w:val="0"/>
              <w:widowControl w:val="0"/>
              <w:kinsoku/>
              <w:wordWrap/>
              <w:overflowPunct/>
              <w:topLinePunct w:val="0"/>
              <w:autoSpaceDE/>
              <w:autoSpaceDN/>
              <w:bidi w:val="0"/>
              <w:adjustRightInd/>
              <w:snapToGrid/>
              <w:spacing w:line="280" w:lineRule="exact"/>
              <w:jc w:val="center"/>
              <w:rPr>
                <w:rFonts w:ascii="Calibri" w:hAnsi="Calibri" w:eastAsia="宋体" w:cs="Times New Roman"/>
                <w:b/>
                <w:bCs/>
                <w:kern w:val="2"/>
                <w:sz w:val="21"/>
                <w:szCs w:val="24"/>
                <w:vertAlign w:val="baseline"/>
                <w:lang w:val="en-US" w:eastAsia="zh-CN" w:bidi="ar-SA"/>
              </w:rPr>
            </w:pPr>
            <w:r>
              <w:rPr>
                <w:rFonts w:hint="eastAsia" w:ascii="黑体" w:hAnsi="宋体" w:eastAsia="黑体" w:cs="黑体"/>
                <w:b/>
                <w:bCs/>
                <w:i w:val="0"/>
                <w:iCs w:val="0"/>
                <w:color w:val="000000"/>
                <w:kern w:val="0"/>
                <w:sz w:val="24"/>
                <w:szCs w:val="24"/>
                <w:u w:val="none"/>
                <w:lang w:val="en-US" w:eastAsia="zh-CN" w:bidi="ar"/>
              </w:rPr>
              <w:t>对象</w:t>
            </w:r>
          </w:p>
        </w:tc>
        <w:tc>
          <w:tcPr>
            <w:tcW w:w="1044" w:type="dxa"/>
            <w:noWrap w:val="0"/>
            <w:vAlign w:val="center"/>
          </w:tcPr>
          <w:p w14:paraId="245264E6">
            <w:pPr>
              <w:keepNext w:val="0"/>
              <w:keepLines w:val="0"/>
              <w:pageBreakBefore w:val="0"/>
              <w:widowControl w:val="0"/>
              <w:kinsoku/>
              <w:wordWrap/>
              <w:overflowPunct/>
              <w:topLinePunct w:val="0"/>
              <w:autoSpaceDE/>
              <w:autoSpaceDN/>
              <w:bidi w:val="0"/>
              <w:adjustRightInd/>
              <w:snapToGrid/>
              <w:spacing w:line="280" w:lineRule="exact"/>
              <w:jc w:val="center"/>
              <w:rPr>
                <w:rFonts w:ascii="Calibri" w:hAnsi="Calibri" w:eastAsia="宋体" w:cs="Times New Roman"/>
                <w:b/>
                <w:bCs/>
                <w:kern w:val="2"/>
                <w:sz w:val="21"/>
                <w:szCs w:val="24"/>
                <w:vertAlign w:val="baseline"/>
                <w:lang w:val="en-US" w:eastAsia="zh-CN" w:bidi="ar-SA"/>
              </w:rPr>
            </w:pPr>
            <w:r>
              <w:rPr>
                <w:rFonts w:hint="eastAsia" w:ascii="黑体" w:hAnsi="宋体" w:eastAsia="黑体" w:cs="黑体"/>
                <w:b/>
                <w:bCs/>
                <w:i w:val="0"/>
                <w:iCs w:val="0"/>
                <w:color w:val="000000"/>
                <w:kern w:val="0"/>
                <w:sz w:val="24"/>
                <w:szCs w:val="24"/>
                <w:u w:val="none"/>
                <w:lang w:val="en-US" w:eastAsia="zh-CN" w:bidi="ar"/>
              </w:rPr>
              <w:t>检查方式</w:t>
            </w:r>
          </w:p>
        </w:tc>
        <w:tc>
          <w:tcPr>
            <w:tcW w:w="1074" w:type="dxa"/>
            <w:noWrap w:val="0"/>
            <w:vAlign w:val="center"/>
          </w:tcPr>
          <w:p w14:paraId="4A4AC2E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hAnsi="宋体" w:eastAsia="黑体" w:cs="黑体"/>
                <w:b/>
                <w:bCs/>
                <w:i w:val="0"/>
                <w:iCs w:val="0"/>
                <w:color w:val="000000"/>
                <w:kern w:val="0"/>
                <w:sz w:val="24"/>
                <w:szCs w:val="24"/>
                <w:highlight w:val="none"/>
                <w:u w:val="none"/>
                <w:lang w:val="en-US" w:eastAsia="zh-CN" w:bidi="ar"/>
              </w:rPr>
            </w:pPr>
            <w:r>
              <w:rPr>
                <w:rFonts w:hint="eastAsia" w:ascii="黑体" w:hAnsi="宋体" w:eastAsia="黑体" w:cs="黑体"/>
                <w:b/>
                <w:bCs/>
                <w:i w:val="0"/>
                <w:iCs w:val="0"/>
                <w:color w:val="000000"/>
                <w:kern w:val="0"/>
                <w:sz w:val="24"/>
                <w:szCs w:val="24"/>
                <w:highlight w:val="none"/>
                <w:u w:val="none"/>
                <w:lang w:val="en-US" w:eastAsia="zh-CN" w:bidi="ar"/>
              </w:rPr>
              <w:t>检查</w:t>
            </w:r>
          </w:p>
          <w:p w14:paraId="5C0E9193">
            <w:pPr>
              <w:keepNext w:val="0"/>
              <w:keepLines w:val="0"/>
              <w:pageBreakBefore w:val="0"/>
              <w:widowControl w:val="0"/>
              <w:kinsoku/>
              <w:wordWrap/>
              <w:overflowPunct/>
              <w:topLinePunct w:val="0"/>
              <w:autoSpaceDE/>
              <w:autoSpaceDN/>
              <w:bidi w:val="0"/>
              <w:adjustRightInd/>
              <w:snapToGrid/>
              <w:spacing w:line="280" w:lineRule="exact"/>
              <w:jc w:val="center"/>
              <w:rPr>
                <w:rFonts w:ascii="Calibri" w:hAnsi="Calibri" w:eastAsia="宋体" w:cs="Times New Roman"/>
                <w:b/>
                <w:bCs/>
                <w:color w:val="000000"/>
                <w:kern w:val="2"/>
                <w:sz w:val="21"/>
                <w:szCs w:val="24"/>
                <w:highlight w:val="none"/>
                <w:vertAlign w:val="baseline"/>
                <w:lang w:val="en-US" w:eastAsia="zh-CN" w:bidi="ar-SA"/>
              </w:rPr>
            </w:pPr>
            <w:r>
              <w:rPr>
                <w:rFonts w:hint="eastAsia" w:ascii="黑体" w:hAnsi="宋体" w:eastAsia="黑体" w:cs="黑体"/>
                <w:b/>
                <w:bCs/>
                <w:i w:val="0"/>
                <w:iCs w:val="0"/>
                <w:color w:val="000000"/>
                <w:kern w:val="0"/>
                <w:sz w:val="24"/>
                <w:szCs w:val="24"/>
                <w:highlight w:val="none"/>
                <w:u w:val="none"/>
                <w:lang w:val="en-US" w:eastAsia="zh-CN" w:bidi="ar"/>
              </w:rPr>
              <w:t>层级</w:t>
            </w:r>
          </w:p>
        </w:tc>
      </w:tr>
      <w:tr w14:paraId="55D5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465" w:type="dxa"/>
            <w:vMerge w:val="restart"/>
            <w:noWrap w:val="0"/>
            <w:vAlign w:val="center"/>
          </w:tcPr>
          <w:p w14:paraId="43145C0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r>
              <w:rPr>
                <w:rFonts w:hint="eastAsia" w:ascii="仿宋_GB2312" w:hAnsi="仿宋_GB2312" w:eastAsia="仿宋_GB2312" w:cs="仿宋_GB2312"/>
                <w:sz w:val="20"/>
                <w:szCs w:val="22"/>
                <w:vertAlign w:val="baseline"/>
                <w:lang w:val="en-US" w:eastAsia="zh-CN"/>
              </w:rPr>
              <w:t>1</w:t>
            </w:r>
          </w:p>
        </w:tc>
        <w:tc>
          <w:tcPr>
            <w:tcW w:w="935" w:type="dxa"/>
            <w:vMerge w:val="restart"/>
            <w:noWrap w:val="0"/>
            <w:vAlign w:val="center"/>
          </w:tcPr>
          <w:p w14:paraId="35EE704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r>
              <w:rPr>
                <w:rFonts w:hint="eastAsia" w:ascii="仿宋_GB2312" w:hAnsi="仿宋_GB2312" w:eastAsia="仿宋_GB2312" w:cs="仿宋_GB2312"/>
                <w:i w:val="0"/>
                <w:iCs w:val="0"/>
                <w:color w:val="000000"/>
                <w:kern w:val="0"/>
                <w:sz w:val="18"/>
                <w:szCs w:val="18"/>
                <w:u w:val="none"/>
                <w:lang w:val="en-US" w:eastAsia="zh-CN" w:bidi="ar"/>
              </w:rPr>
              <w:t>学科类培训机构和非学科类培训机构综合监管</w:t>
            </w:r>
          </w:p>
        </w:tc>
        <w:tc>
          <w:tcPr>
            <w:tcW w:w="630" w:type="dxa"/>
            <w:noWrap w:val="0"/>
            <w:vAlign w:val="center"/>
          </w:tcPr>
          <w:p w14:paraId="3E9D720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2E973E49">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cs="仿宋_GB2312"/>
                <w:i w:val="0"/>
                <w:iCs w:val="0"/>
                <w:color w:val="000000"/>
                <w:kern w:val="0"/>
                <w:sz w:val="18"/>
                <w:szCs w:val="18"/>
                <w:u w:val="none"/>
                <w:lang w:val="en-US" w:eastAsia="zh-CN" w:bidi="ar"/>
              </w:rPr>
              <w:t>区教育局</w:t>
            </w:r>
          </w:p>
        </w:tc>
        <w:tc>
          <w:tcPr>
            <w:tcW w:w="2559" w:type="dxa"/>
            <w:noWrap w:val="0"/>
            <w:vAlign w:val="center"/>
          </w:tcPr>
          <w:p w14:paraId="70D3FD0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对学科类校外培训机构和非学科类培训机构培训行为的监督检查</w:t>
            </w:r>
          </w:p>
        </w:tc>
        <w:tc>
          <w:tcPr>
            <w:tcW w:w="4015" w:type="dxa"/>
            <w:noWrap w:val="0"/>
            <w:vAlign w:val="center"/>
          </w:tcPr>
          <w:p w14:paraId="654ACAF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《中华人民共和国未成年人保护法》第33条、第38条</w:t>
            </w:r>
          </w:p>
          <w:p w14:paraId="6F8A555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《中华人民共和国民办教育促进法》第2条、第8条</w:t>
            </w:r>
          </w:p>
          <w:p w14:paraId="1FCC9E0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10423AE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p w14:paraId="4CF2A09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《中华人民共和国民办教育促进法实施条例》第3条</w:t>
            </w:r>
          </w:p>
          <w:p w14:paraId="4CF8EE5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《民办非企业单位登记管理暂行条例》第3条</w:t>
            </w:r>
          </w:p>
        </w:tc>
        <w:tc>
          <w:tcPr>
            <w:tcW w:w="823" w:type="dxa"/>
            <w:vMerge w:val="restart"/>
            <w:noWrap w:val="0"/>
            <w:vAlign w:val="center"/>
          </w:tcPr>
          <w:p w14:paraId="4A58F0B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r>
              <w:rPr>
                <w:rFonts w:hint="eastAsia" w:ascii="仿宋_GB2312" w:hAnsi="仿宋_GB2312" w:eastAsia="仿宋_GB2312" w:cs="仿宋_GB2312"/>
                <w:i w:val="0"/>
                <w:iCs w:val="0"/>
                <w:color w:val="000000"/>
                <w:kern w:val="0"/>
                <w:sz w:val="18"/>
                <w:szCs w:val="18"/>
                <w:u w:val="none"/>
                <w:lang w:val="en-US" w:eastAsia="zh-CN" w:bidi="ar"/>
              </w:rPr>
              <w:t>校外培训机构</w:t>
            </w:r>
          </w:p>
        </w:tc>
        <w:tc>
          <w:tcPr>
            <w:tcW w:w="1044" w:type="dxa"/>
            <w:vMerge w:val="restart"/>
            <w:noWrap w:val="0"/>
            <w:vAlign w:val="center"/>
          </w:tcPr>
          <w:p w14:paraId="71A2F2D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08F659EF">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color w:val="000000"/>
                <w:sz w:val="20"/>
                <w:szCs w:val="22"/>
                <w:highlight w:val="none"/>
                <w:vertAlign w:val="baseline"/>
              </w:rPr>
            </w:pPr>
            <w:r>
              <w:rPr>
                <w:rFonts w:hint="default" w:ascii="仿宋_GB2312" w:hAnsi="仿宋_GB2312" w:cs="仿宋_GB2312"/>
                <w:i w:val="0"/>
                <w:iCs w:val="0"/>
                <w:color w:val="000000"/>
                <w:kern w:val="0"/>
                <w:sz w:val="18"/>
                <w:szCs w:val="18"/>
                <w:highlight w:val="none"/>
                <w:u w:val="none"/>
                <w:lang w:eastAsia="zh-CN" w:bidi="ar"/>
              </w:rPr>
              <w:t>区</w:t>
            </w:r>
            <w:r>
              <w:rPr>
                <w:rFonts w:hint="eastAsia" w:ascii="仿宋_GB2312" w:hAnsi="仿宋_GB2312" w:cs="仿宋_GB2312"/>
                <w:i w:val="0"/>
                <w:iCs w:val="0"/>
                <w:color w:val="000000"/>
                <w:kern w:val="0"/>
                <w:sz w:val="18"/>
                <w:szCs w:val="18"/>
                <w:highlight w:val="none"/>
                <w:u w:val="none"/>
                <w:lang w:eastAsia="zh-CN" w:bidi="ar"/>
              </w:rPr>
              <w:t>级</w:t>
            </w:r>
          </w:p>
        </w:tc>
      </w:tr>
      <w:tr w14:paraId="3F72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65" w:type="dxa"/>
            <w:vMerge w:val="continue"/>
            <w:noWrap w:val="0"/>
            <w:vAlign w:val="center"/>
          </w:tcPr>
          <w:p w14:paraId="0210017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935" w:type="dxa"/>
            <w:vMerge w:val="continue"/>
            <w:noWrap w:val="0"/>
            <w:vAlign w:val="center"/>
          </w:tcPr>
          <w:p w14:paraId="4F759C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630" w:type="dxa"/>
            <w:vMerge w:val="restart"/>
            <w:noWrap w:val="0"/>
            <w:vAlign w:val="center"/>
          </w:tcPr>
          <w:p w14:paraId="00F1046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4C0DB10F">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cs="仿宋_GB2312"/>
                <w:i w:val="0"/>
                <w:iCs w:val="0"/>
                <w:color w:val="000000"/>
                <w:kern w:val="0"/>
                <w:sz w:val="18"/>
                <w:szCs w:val="18"/>
                <w:u w:val="none"/>
                <w:lang w:val="en-US" w:eastAsia="zh-CN" w:bidi="ar"/>
              </w:rPr>
              <w:t>区</w:t>
            </w:r>
            <w:r>
              <w:rPr>
                <w:rFonts w:hint="eastAsia" w:ascii="仿宋_GB2312" w:hAnsi="仿宋_GB2312" w:eastAsia="仿宋_GB2312" w:cs="仿宋_GB2312"/>
                <w:i w:val="0"/>
                <w:iCs w:val="0"/>
                <w:color w:val="000000"/>
                <w:kern w:val="0"/>
                <w:sz w:val="18"/>
                <w:szCs w:val="18"/>
                <w:u w:val="none"/>
                <w:lang w:val="en-US" w:eastAsia="zh-CN" w:bidi="ar"/>
              </w:rPr>
              <w:t>文化和旅游</w:t>
            </w:r>
            <w:r>
              <w:rPr>
                <w:rFonts w:hint="eastAsia" w:ascii="仿宋_GB2312" w:hAnsi="仿宋_GB2312" w:cs="仿宋_GB2312"/>
                <w:i w:val="0"/>
                <w:iCs w:val="0"/>
                <w:color w:val="000000"/>
                <w:kern w:val="0"/>
                <w:sz w:val="18"/>
                <w:szCs w:val="18"/>
                <w:u w:val="none"/>
                <w:lang w:val="en-US" w:eastAsia="zh-CN" w:bidi="ar"/>
              </w:rPr>
              <w:t>广播电视局</w:t>
            </w:r>
          </w:p>
        </w:tc>
        <w:tc>
          <w:tcPr>
            <w:tcW w:w="2559" w:type="dxa"/>
            <w:noWrap w:val="0"/>
            <w:vAlign w:val="center"/>
          </w:tcPr>
          <w:p w14:paraId="7721CCF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对文化艺术、研学类校外培训机构的监督检查</w:t>
            </w:r>
          </w:p>
        </w:tc>
        <w:tc>
          <w:tcPr>
            <w:tcW w:w="4015" w:type="dxa"/>
            <w:noWrap w:val="0"/>
            <w:vAlign w:val="center"/>
          </w:tcPr>
          <w:p w14:paraId="2219EC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《中华人民共和国未成年人保护法》第33条、第38条</w:t>
            </w:r>
          </w:p>
          <w:p w14:paraId="474893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68B989C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tc>
        <w:tc>
          <w:tcPr>
            <w:tcW w:w="823" w:type="dxa"/>
            <w:vMerge w:val="continue"/>
            <w:noWrap w:val="0"/>
            <w:vAlign w:val="center"/>
          </w:tcPr>
          <w:p w14:paraId="5377EAD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1044" w:type="dxa"/>
            <w:vMerge w:val="continue"/>
            <w:noWrap w:val="0"/>
            <w:vAlign w:val="center"/>
          </w:tcPr>
          <w:p w14:paraId="0B06DE4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1074" w:type="dxa"/>
            <w:vMerge w:val="continue"/>
            <w:noWrap w:val="0"/>
            <w:vAlign w:val="center"/>
          </w:tcPr>
          <w:p w14:paraId="408FDFF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r>
      <w:tr w14:paraId="3C9C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465" w:type="dxa"/>
            <w:vMerge w:val="continue"/>
            <w:noWrap w:val="0"/>
            <w:vAlign w:val="center"/>
          </w:tcPr>
          <w:p w14:paraId="2D3CA66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935" w:type="dxa"/>
            <w:vMerge w:val="continue"/>
            <w:noWrap w:val="0"/>
            <w:vAlign w:val="center"/>
          </w:tcPr>
          <w:p w14:paraId="4407CF8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630" w:type="dxa"/>
            <w:vMerge w:val="continue"/>
            <w:noWrap w:val="0"/>
            <w:vAlign w:val="center"/>
          </w:tcPr>
          <w:p w14:paraId="59030DB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1177" w:type="dxa"/>
            <w:noWrap w:val="0"/>
            <w:vAlign w:val="center"/>
          </w:tcPr>
          <w:p w14:paraId="57E3DCB3">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cs="仿宋_GB2312"/>
                <w:i w:val="0"/>
                <w:iCs w:val="0"/>
                <w:color w:val="000000"/>
                <w:kern w:val="0"/>
                <w:sz w:val="18"/>
                <w:szCs w:val="18"/>
                <w:u w:val="none"/>
                <w:lang w:val="en-US" w:eastAsia="zh-CN" w:bidi="ar"/>
              </w:rPr>
              <w:t>区科技局</w:t>
            </w:r>
          </w:p>
        </w:tc>
        <w:tc>
          <w:tcPr>
            <w:tcW w:w="2559" w:type="dxa"/>
            <w:noWrap w:val="0"/>
            <w:vAlign w:val="center"/>
          </w:tcPr>
          <w:p w14:paraId="4FB73D4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对科技类校外培训机构的监督检查</w:t>
            </w:r>
          </w:p>
        </w:tc>
        <w:tc>
          <w:tcPr>
            <w:tcW w:w="4015" w:type="dxa"/>
            <w:noWrap w:val="0"/>
            <w:vAlign w:val="center"/>
          </w:tcPr>
          <w:p w14:paraId="2006E78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《中华人民共和国未成年人保护法》第33条、第38条</w:t>
            </w:r>
          </w:p>
          <w:p w14:paraId="72F3294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《中华人民共和国专利法》第1条</w:t>
            </w:r>
          </w:p>
          <w:p w14:paraId="677CAEF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77899D4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tc>
        <w:tc>
          <w:tcPr>
            <w:tcW w:w="823" w:type="dxa"/>
            <w:vMerge w:val="continue"/>
            <w:noWrap w:val="0"/>
            <w:vAlign w:val="center"/>
          </w:tcPr>
          <w:p w14:paraId="10574C9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1044" w:type="dxa"/>
            <w:vMerge w:val="continue"/>
            <w:noWrap w:val="0"/>
            <w:vAlign w:val="center"/>
          </w:tcPr>
          <w:p w14:paraId="311F9A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1074" w:type="dxa"/>
            <w:vMerge w:val="continue"/>
            <w:noWrap w:val="0"/>
            <w:vAlign w:val="center"/>
          </w:tcPr>
          <w:p w14:paraId="4A7C94C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r>
      <w:tr w14:paraId="5128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65" w:type="dxa"/>
            <w:vMerge w:val="continue"/>
            <w:noWrap w:val="0"/>
            <w:vAlign w:val="center"/>
          </w:tcPr>
          <w:p w14:paraId="1BE5656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935" w:type="dxa"/>
            <w:vMerge w:val="continue"/>
            <w:noWrap w:val="0"/>
            <w:vAlign w:val="center"/>
          </w:tcPr>
          <w:p w14:paraId="381088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630" w:type="dxa"/>
            <w:vMerge w:val="continue"/>
            <w:noWrap w:val="0"/>
            <w:vAlign w:val="center"/>
          </w:tcPr>
          <w:p w14:paraId="25ECEA5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1177" w:type="dxa"/>
            <w:noWrap w:val="0"/>
            <w:vAlign w:val="center"/>
          </w:tcPr>
          <w:p w14:paraId="33643613">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cs="仿宋_GB2312"/>
                <w:i w:val="0"/>
                <w:iCs w:val="0"/>
                <w:color w:val="000000"/>
                <w:kern w:val="0"/>
                <w:sz w:val="18"/>
                <w:szCs w:val="18"/>
                <w:u w:val="none"/>
                <w:lang w:val="en-US" w:eastAsia="zh-CN" w:bidi="ar"/>
              </w:rPr>
              <w:t>区</w:t>
            </w:r>
            <w:r>
              <w:rPr>
                <w:rFonts w:hint="eastAsia" w:ascii="仿宋_GB2312" w:hAnsi="仿宋_GB2312" w:eastAsia="仿宋_GB2312" w:cs="仿宋_GB2312"/>
                <w:i w:val="0"/>
                <w:iCs w:val="0"/>
                <w:color w:val="000000"/>
                <w:kern w:val="0"/>
                <w:sz w:val="18"/>
                <w:szCs w:val="18"/>
                <w:u w:val="none"/>
                <w:lang w:val="en-US" w:eastAsia="zh-CN" w:bidi="ar"/>
              </w:rPr>
              <w:t>文化和旅游</w:t>
            </w:r>
            <w:r>
              <w:rPr>
                <w:rFonts w:hint="eastAsia" w:ascii="仿宋_GB2312" w:hAnsi="仿宋_GB2312" w:cs="仿宋_GB2312"/>
                <w:i w:val="0"/>
                <w:iCs w:val="0"/>
                <w:color w:val="000000"/>
                <w:kern w:val="0"/>
                <w:sz w:val="18"/>
                <w:szCs w:val="18"/>
                <w:u w:val="none"/>
                <w:lang w:val="en-US" w:eastAsia="zh-CN" w:bidi="ar"/>
              </w:rPr>
              <w:t>广播电视局</w:t>
            </w:r>
          </w:p>
        </w:tc>
        <w:tc>
          <w:tcPr>
            <w:tcW w:w="2559" w:type="dxa"/>
            <w:noWrap w:val="0"/>
            <w:vAlign w:val="center"/>
          </w:tcPr>
          <w:p w14:paraId="4E510DD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对体育类校外培训机构的监督检查</w:t>
            </w:r>
          </w:p>
        </w:tc>
        <w:tc>
          <w:tcPr>
            <w:tcW w:w="4015" w:type="dxa"/>
            <w:noWrap w:val="0"/>
            <w:vAlign w:val="center"/>
          </w:tcPr>
          <w:p w14:paraId="1803A95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《中华人民共和国未成年人保护法》第33条</w:t>
            </w:r>
          </w:p>
          <w:p w14:paraId="3B26216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59EEF1E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p w14:paraId="364499B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《全民健身条例》第3条</w:t>
            </w:r>
          </w:p>
        </w:tc>
        <w:tc>
          <w:tcPr>
            <w:tcW w:w="823" w:type="dxa"/>
            <w:vMerge w:val="continue"/>
            <w:noWrap w:val="0"/>
            <w:vAlign w:val="center"/>
          </w:tcPr>
          <w:p w14:paraId="35241EF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1044" w:type="dxa"/>
            <w:vMerge w:val="continue"/>
            <w:noWrap w:val="0"/>
            <w:vAlign w:val="center"/>
          </w:tcPr>
          <w:p w14:paraId="72E681E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1074" w:type="dxa"/>
            <w:vMerge w:val="continue"/>
            <w:noWrap w:val="0"/>
            <w:vAlign w:val="center"/>
          </w:tcPr>
          <w:p w14:paraId="1EDA0DB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r>
      <w:tr w14:paraId="1C13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465" w:type="dxa"/>
            <w:vMerge w:val="restart"/>
            <w:noWrap w:val="0"/>
            <w:vAlign w:val="center"/>
          </w:tcPr>
          <w:p w14:paraId="7CE3A7C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r>
              <w:rPr>
                <w:rFonts w:hint="eastAsia" w:ascii="仿宋_GB2312" w:hAnsi="仿宋_GB2312" w:eastAsia="仿宋_GB2312" w:cs="仿宋_GB2312"/>
                <w:sz w:val="20"/>
                <w:szCs w:val="22"/>
                <w:vertAlign w:val="baseline"/>
                <w:lang w:val="en-US" w:eastAsia="zh-CN"/>
              </w:rPr>
              <w:t>1</w:t>
            </w:r>
          </w:p>
        </w:tc>
        <w:tc>
          <w:tcPr>
            <w:tcW w:w="935" w:type="dxa"/>
            <w:vMerge w:val="restart"/>
            <w:noWrap w:val="0"/>
            <w:vAlign w:val="center"/>
          </w:tcPr>
          <w:p w14:paraId="2D16B1E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学科类培训机构和非学科类培训机构综合监管</w:t>
            </w:r>
          </w:p>
        </w:tc>
        <w:tc>
          <w:tcPr>
            <w:tcW w:w="630" w:type="dxa"/>
            <w:vMerge w:val="restart"/>
            <w:noWrap w:val="0"/>
            <w:vAlign w:val="center"/>
          </w:tcPr>
          <w:p w14:paraId="7332C5F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30421D3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060F539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对校外培训机构的商标、广告、登记注册等行为的监督检查</w:t>
            </w:r>
          </w:p>
        </w:tc>
        <w:tc>
          <w:tcPr>
            <w:tcW w:w="4015" w:type="dxa"/>
            <w:noWrap w:val="0"/>
            <w:vAlign w:val="center"/>
          </w:tcPr>
          <w:p w14:paraId="61DCC8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《中华人民共和国广告法》第24条、第38条、第39条、第40条</w:t>
            </w:r>
          </w:p>
          <w:p w14:paraId="5587E91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《中华人民共和国消费者权益保护法》第4条</w:t>
            </w:r>
          </w:p>
          <w:p w14:paraId="330CDE3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4996E10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p w14:paraId="75A89BA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《中华人民共和国市场主体登记管理条例》第3条</w:t>
            </w:r>
          </w:p>
          <w:p w14:paraId="5788752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《中华人民共和国商标法》第62条</w:t>
            </w:r>
          </w:p>
        </w:tc>
        <w:tc>
          <w:tcPr>
            <w:tcW w:w="823" w:type="dxa"/>
            <w:vMerge w:val="restart"/>
            <w:noWrap w:val="0"/>
            <w:vAlign w:val="center"/>
          </w:tcPr>
          <w:p w14:paraId="63E54F2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校外培训机构</w:t>
            </w:r>
          </w:p>
        </w:tc>
        <w:tc>
          <w:tcPr>
            <w:tcW w:w="1044" w:type="dxa"/>
            <w:vMerge w:val="restart"/>
            <w:noWrap w:val="0"/>
            <w:vAlign w:val="center"/>
          </w:tcPr>
          <w:p w14:paraId="3C7D03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4AD17BE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D14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465" w:type="dxa"/>
            <w:vMerge w:val="continue"/>
            <w:noWrap w:val="0"/>
            <w:vAlign w:val="center"/>
          </w:tcPr>
          <w:p w14:paraId="43D62D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935" w:type="dxa"/>
            <w:vMerge w:val="continue"/>
            <w:noWrap w:val="0"/>
            <w:vAlign w:val="center"/>
          </w:tcPr>
          <w:p w14:paraId="0065369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6048378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431EE37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48A408C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对校外培训安全的监督检查</w:t>
            </w:r>
          </w:p>
        </w:tc>
        <w:tc>
          <w:tcPr>
            <w:tcW w:w="4015" w:type="dxa"/>
            <w:noWrap w:val="0"/>
            <w:vAlign w:val="center"/>
          </w:tcPr>
          <w:p w14:paraId="4FB5EE8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《中华人民共和国治安管理处罚法》第2条</w:t>
            </w:r>
          </w:p>
        </w:tc>
        <w:tc>
          <w:tcPr>
            <w:tcW w:w="823" w:type="dxa"/>
            <w:vMerge w:val="continue"/>
            <w:noWrap w:val="0"/>
            <w:vAlign w:val="center"/>
          </w:tcPr>
          <w:p w14:paraId="6E1217F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0C4AACE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1D55651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3ED2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465" w:type="dxa"/>
            <w:vMerge w:val="continue"/>
            <w:noWrap w:val="0"/>
            <w:vAlign w:val="center"/>
          </w:tcPr>
          <w:p w14:paraId="7EE41F7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935" w:type="dxa"/>
            <w:vMerge w:val="continue"/>
            <w:noWrap w:val="0"/>
            <w:vAlign w:val="center"/>
          </w:tcPr>
          <w:p w14:paraId="48C93AC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537254D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6FF06A0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区民政局</w:t>
            </w:r>
          </w:p>
        </w:tc>
        <w:tc>
          <w:tcPr>
            <w:tcW w:w="2559" w:type="dxa"/>
            <w:noWrap w:val="0"/>
            <w:vAlign w:val="center"/>
          </w:tcPr>
          <w:p w14:paraId="21A65BD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对校外培训机构登记注册行为的监督检查</w:t>
            </w:r>
          </w:p>
        </w:tc>
        <w:tc>
          <w:tcPr>
            <w:tcW w:w="4015" w:type="dxa"/>
            <w:noWrap w:val="0"/>
            <w:vAlign w:val="center"/>
          </w:tcPr>
          <w:p w14:paraId="13B716D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0EC934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p w14:paraId="5FC330B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《民办非企业单位登记管理暂行条例》第3条</w:t>
            </w:r>
          </w:p>
        </w:tc>
        <w:tc>
          <w:tcPr>
            <w:tcW w:w="823" w:type="dxa"/>
            <w:vMerge w:val="continue"/>
            <w:noWrap w:val="0"/>
            <w:vAlign w:val="center"/>
          </w:tcPr>
          <w:p w14:paraId="73AFA0B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6D97652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1836EB6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62FE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65" w:type="dxa"/>
            <w:vMerge w:val="continue"/>
            <w:noWrap w:val="0"/>
            <w:vAlign w:val="center"/>
          </w:tcPr>
          <w:p w14:paraId="56B25E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rPr>
            </w:pPr>
          </w:p>
        </w:tc>
        <w:tc>
          <w:tcPr>
            <w:tcW w:w="935" w:type="dxa"/>
            <w:vMerge w:val="continue"/>
            <w:noWrap w:val="0"/>
            <w:vAlign w:val="center"/>
          </w:tcPr>
          <w:p w14:paraId="3DB3037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642FE8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554FB6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区卫生健康局局</w:t>
            </w:r>
          </w:p>
        </w:tc>
        <w:tc>
          <w:tcPr>
            <w:tcW w:w="2559" w:type="dxa"/>
            <w:noWrap w:val="0"/>
            <w:vAlign w:val="center"/>
          </w:tcPr>
          <w:p w14:paraId="5904859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对校外培训机构场所卫生情况的监督检查</w:t>
            </w:r>
          </w:p>
        </w:tc>
        <w:tc>
          <w:tcPr>
            <w:tcW w:w="4015" w:type="dxa"/>
            <w:noWrap w:val="0"/>
            <w:vAlign w:val="center"/>
          </w:tcPr>
          <w:p w14:paraId="6BBB3E0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《公共场所卫生管理条例》第2条</w:t>
            </w:r>
          </w:p>
        </w:tc>
        <w:tc>
          <w:tcPr>
            <w:tcW w:w="823" w:type="dxa"/>
            <w:vMerge w:val="continue"/>
            <w:noWrap w:val="0"/>
            <w:vAlign w:val="center"/>
          </w:tcPr>
          <w:p w14:paraId="6F5043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59F9410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5CF21BA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0D1D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65" w:type="dxa"/>
            <w:vMerge w:val="continue"/>
            <w:noWrap w:val="0"/>
            <w:vAlign w:val="center"/>
          </w:tcPr>
          <w:p w14:paraId="3D686E4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p>
        </w:tc>
        <w:tc>
          <w:tcPr>
            <w:tcW w:w="935" w:type="dxa"/>
            <w:vMerge w:val="continue"/>
            <w:noWrap w:val="0"/>
            <w:vAlign w:val="center"/>
          </w:tcPr>
          <w:p w14:paraId="08A2976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47D2F4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7862CF4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区消防救援大队</w:t>
            </w:r>
          </w:p>
        </w:tc>
        <w:tc>
          <w:tcPr>
            <w:tcW w:w="2559" w:type="dxa"/>
            <w:noWrap w:val="0"/>
            <w:vAlign w:val="center"/>
          </w:tcPr>
          <w:p w14:paraId="20BA46E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对校外培训机构遵守消防法律、法规情况的监督检查</w:t>
            </w:r>
          </w:p>
        </w:tc>
        <w:tc>
          <w:tcPr>
            <w:tcW w:w="4015" w:type="dxa"/>
            <w:noWrap w:val="0"/>
            <w:vAlign w:val="center"/>
          </w:tcPr>
          <w:p w14:paraId="6295530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《中华人民共和国消防法》第53条</w:t>
            </w:r>
          </w:p>
        </w:tc>
        <w:tc>
          <w:tcPr>
            <w:tcW w:w="823" w:type="dxa"/>
            <w:vMerge w:val="continue"/>
            <w:noWrap w:val="0"/>
            <w:vAlign w:val="center"/>
          </w:tcPr>
          <w:p w14:paraId="32A222C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5784C0C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noWrap w:val="0"/>
            <w:vAlign w:val="center"/>
          </w:tcPr>
          <w:p w14:paraId="674C3210">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0C5D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noWrap w:val="0"/>
            <w:vAlign w:val="center"/>
          </w:tcPr>
          <w:p w14:paraId="67D543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r>
              <w:rPr>
                <w:rFonts w:hint="eastAsia" w:ascii="仿宋_GB2312" w:hAnsi="仿宋_GB2312" w:eastAsia="仿宋_GB2312" w:cs="仿宋_GB2312"/>
                <w:sz w:val="20"/>
                <w:szCs w:val="22"/>
                <w:vertAlign w:val="baseline"/>
                <w:lang w:val="en-US" w:eastAsia="zh-CN"/>
              </w:rPr>
              <w:t>2</w:t>
            </w:r>
          </w:p>
        </w:tc>
        <w:tc>
          <w:tcPr>
            <w:tcW w:w="935" w:type="dxa"/>
            <w:vMerge w:val="restart"/>
            <w:noWrap w:val="0"/>
            <w:vAlign w:val="center"/>
          </w:tcPr>
          <w:p w14:paraId="28B162F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民办学校综合监管</w:t>
            </w:r>
          </w:p>
        </w:tc>
        <w:tc>
          <w:tcPr>
            <w:tcW w:w="630" w:type="dxa"/>
            <w:noWrap w:val="0"/>
            <w:vAlign w:val="center"/>
          </w:tcPr>
          <w:p w14:paraId="74F9FA7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6FE27B0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区教育局</w:t>
            </w:r>
          </w:p>
        </w:tc>
        <w:tc>
          <w:tcPr>
            <w:tcW w:w="2559" w:type="dxa"/>
            <w:noWrap w:val="0"/>
            <w:vAlign w:val="center"/>
          </w:tcPr>
          <w:p w14:paraId="2429CD0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对民办学校办学行为的监督检查</w:t>
            </w:r>
          </w:p>
        </w:tc>
        <w:tc>
          <w:tcPr>
            <w:tcW w:w="4015" w:type="dxa"/>
            <w:noWrap w:val="0"/>
            <w:vAlign w:val="center"/>
          </w:tcPr>
          <w:p w14:paraId="0D591C5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《中华人民共和国未成年人保护法》第33条、第38条</w:t>
            </w:r>
          </w:p>
          <w:p w14:paraId="53FBB2C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《中华人民共和国民办教育促进法》第61条</w:t>
            </w:r>
          </w:p>
          <w:p w14:paraId="660DB3B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0A5D40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《中华人民共和国义务教育法》第62条</w:t>
            </w:r>
          </w:p>
          <w:p w14:paraId="2036870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p w14:paraId="456D09A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《民办教育促进法实施条例》第3条</w:t>
            </w:r>
          </w:p>
          <w:p w14:paraId="787513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《民办非企业单位登记管理暂行条例》第3条</w:t>
            </w:r>
          </w:p>
        </w:tc>
        <w:tc>
          <w:tcPr>
            <w:tcW w:w="823" w:type="dxa"/>
            <w:vMerge w:val="restart"/>
            <w:noWrap w:val="0"/>
            <w:vAlign w:val="center"/>
          </w:tcPr>
          <w:p w14:paraId="674A982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民办学校</w:t>
            </w:r>
          </w:p>
        </w:tc>
        <w:tc>
          <w:tcPr>
            <w:tcW w:w="1044" w:type="dxa"/>
            <w:vMerge w:val="restart"/>
            <w:noWrap w:val="0"/>
            <w:vAlign w:val="center"/>
          </w:tcPr>
          <w:p w14:paraId="5D504AC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645BC52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4A81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65" w:type="dxa"/>
            <w:vMerge w:val="continue"/>
            <w:noWrap w:val="0"/>
            <w:vAlign w:val="center"/>
          </w:tcPr>
          <w:p w14:paraId="2EE8FF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5C291B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3B75E00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30B95E4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区卫生健康局局</w:t>
            </w:r>
          </w:p>
        </w:tc>
        <w:tc>
          <w:tcPr>
            <w:tcW w:w="2559" w:type="dxa"/>
            <w:noWrap w:val="0"/>
            <w:vAlign w:val="center"/>
          </w:tcPr>
          <w:p w14:paraId="0FCAFA7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对民办学校卫生健康情况的监督检查</w:t>
            </w:r>
          </w:p>
        </w:tc>
        <w:tc>
          <w:tcPr>
            <w:tcW w:w="4015" w:type="dxa"/>
            <w:noWrap w:val="0"/>
            <w:vAlign w:val="center"/>
          </w:tcPr>
          <w:p w14:paraId="6170D5A0">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《学校卫生工作条例》第25条、第26条、第28条</w:t>
            </w:r>
          </w:p>
        </w:tc>
        <w:tc>
          <w:tcPr>
            <w:tcW w:w="823" w:type="dxa"/>
            <w:vMerge w:val="continue"/>
            <w:noWrap w:val="0"/>
            <w:vAlign w:val="center"/>
          </w:tcPr>
          <w:p w14:paraId="5980DE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341D183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2BC6902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4FD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noWrap w:val="0"/>
            <w:vAlign w:val="center"/>
          </w:tcPr>
          <w:p w14:paraId="186BC05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F9C56F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24F259B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5348D702">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63D6181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对民办学校安全防范情况的监督检查</w:t>
            </w:r>
          </w:p>
        </w:tc>
        <w:tc>
          <w:tcPr>
            <w:tcW w:w="4015" w:type="dxa"/>
            <w:noWrap w:val="0"/>
            <w:vAlign w:val="center"/>
          </w:tcPr>
          <w:p w14:paraId="2DF14D0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《中华人民共和国治安管理处罚法》第2条</w:t>
            </w:r>
          </w:p>
        </w:tc>
        <w:tc>
          <w:tcPr>
            <w:tcW w:w="823" w:type="dxa"/>
            <w:vMerge w:val="continue"/>
            <w:noWrap w:val="0"/>
            <w:vAlign w:val="center"/>
          </w:tcPr>
          <w:p w14:paraId="40C45E6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29AEECD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A2D6D6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A12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noWrap w:val="0"/>
            <w:vAlign w:val="center"/>
          </w:tcPr>
          <w:p w14:paraId="5C900D8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03886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6C0E67E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1410C6F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区民政局</w:t>
            </w:r>
          </w:p>
        </w:tc>
        <w:tc>
          <w:tcPr>
            <w:tcW w:w="2559" w:type="dxa"/>
            <w:noWrap w:val="0"/>
            <w:vAlign w:val="center"/>
          </w:tcPr>
          <w:p w14:paraId="30A4A45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对民办学校登记注册行为的监督检查</w:t>
            </w:r>
          </w:p>
        </w:tc>
        <w:tc>
          <w:tcPr>
            <w:tcW w:w="4015" w:type="dxa"/>
            <w:noWrap w:val="0"/>
            <w:vAlign w:val="center"/>
          </w:tcPr>
          <w:p w14:paraId="4A91F3C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580192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p w14:paraId="36E09CD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《民办非企业单位登记管理暂行条例》第3条</w:t>
            </w:r>
          </w:p>
        </w:tc>
        <w:tc>
          <w:tcPr>
            <w:tcW w:w="823" w:type="dxa"/>
            <w:vMerge w:val="continue"/>
            <w:noWrap w:val="0"/>
            <w:vAlign w:val="center"/>
          </w:tcPr>
          <w:p w14:paraId="0FD55DB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5CE6220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35B04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3D3C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noWrap w:val="0"/>
            <w:vAlign w:val="center"/>
          </w:tcPr>
          <w:p w14:paraId="300E44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E1620C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61C2807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4230A54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7DEF539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对民办学校商标、广告、登记注册等行为的监督检查</w:t>
            </w:r>
          </w:p>
        </w:tc>
        <w:tc>
          <w:tcPr>
            <w:tcW w:w="4015" w:type="dxa"/>
            <w:noWrap w:val="0"/>
            <w:vAlign w:val="center"/>
          </w:tcPr>
          <w:p w14:paraId="5A654BE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《中华人民共和国行政许可法》第10条</w:t>
            </w:r>
          </w:p>
          <w:p w14:paraId="1A61C28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《中华人民共和国行政处罚法》第4条</w:t>
            </w:r>
          </w:p>
          <w:p w14:paraId="2DCB7D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《中华人民共和国广告法》第24条、第38条、第39条、第40条</w:t>
            </w:r>
          </w:p>
          <w:p w14:paraId="30984FB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《中华人民共和国商标法》第3条、第4条</w:t>
            </w:r>
          </w:p>
          <w:p w14:paraId="03C7E04F">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《中华人民共和国消费者权益保护法》第4条、第32条</w:t>
            </w:r>
          </w:p>
          <w:p w14:paraId="4619015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《中华人民共和国市场主体登记管理条例》第3条</w:t>
            </w:r>
          </w:p>
        </w:tc>
        <w:tc>
          <w:tcPr>
            <w:tcW w:w="823" w:type="dxa"/>
            <w:vMerge w:val="continue"/>
            <w:noWrap w:val="0"/>
            <w:vAlign w:val="center"/>
          </w:tcPr>
          <w:p w14:paraId="21F971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5E669DA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5DB905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14:paraId="769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65" w:type="dxa"/>
            <w:vMerge w:val="continue"/>
            <w:noWrap w:val="0"/>
            <w:vAlign w:val="center"/>
          </w:tcPr>
          <w:p w14:paraId="09347F4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54EE93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26F81B4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60919F3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区消防救援大队</w:t>
            </w:r>
          </w:p>
        </w:tc>
        <w:tc>
          <w:tcPr>
            <w:tcW w:w="2559" w:type="dxa"/>
            <w:noWrap w:val="0"/>
            <w:vAlign w:val="center"/>
          </w:tcPr>
          <w:p w14:paraId="7D56134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对民办学校遵守消防法律法规情况的监督检查</w:t>
            </w:r>
          </w:p>
        </w:tc>
        <w:tc>
          <w:tcPr>
            <w:tcW w:w="4015" w:type="dxa"/>
            <w:noWrap w:val="0"/>
            <w:vAlign w:val="center"/>
          </w:tcPr>
          <w:p w14:paraId="05A2D5E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《中华人民共和国消防法》第53条</w:t>
            </w:r>
          </w:p>
        </w:tc>
        <w:tc>
          <w:tcPr>
            <w:tcW w:w="823" w:type="dxa"/>
            <w:vMerge w:val="continue"/>
            <w:noWrap w:val="0"/>
            <w:vAlign w:val="center"/>
          </w:tcPr>
          <w:p w14:paraId="0036EAA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40CF1EA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noWrap w:val="0"/>
            <w:vAlign w:val="center"/>
          </w:tcPr>
          <w:p w14:paraId="216D7A23">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06CA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65" w:type="dxa"/>
            <w:vMerge w:val="restart"/>
            <w:noWrap w:val="0"/>
            <w:vAlign w:val="center"/>
          </w:tcPr>
          <w:p w14:paraId="70FA80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r>
              <w:rPr>
                <w:rFonts w:hint="eastAsia" w:ascii="仿宋_GB2312" w:hAnsi="仿宋_GB2312" w:eastAsia="仿宋_GB2312" w:cs="仿宋_GB2312"/>
                <w:sz w:val="20"/>
                <w:szCs w:val="22"/>
                <w:vertAlign w:val="baseline"/>
                <w:lang w:val="en-US" w:eastAsia="zh-CN"/>
              </w:rPr>
              <w:t>3</w:t>
            </w:r>
          </w:p>
        </w:tc>
        <w:tc>
          <w:tcPr>
            <w:tcW w:w="935" w:type="dxa"/>
            <w:vMerge w:val="restart"/>
            <w:noWrap w:val="0"/>
            <w:vAlign w:val="center"/>
          </w:tcPr>
          <w:p w14:paraId="260BCEA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涉爆安全综合监管</w:t>
            </w:r>
          </w:p>
        </w:tc>
        <w:tc>
          <w:tcPr>
            <w:tcW w:w="630" w:type="dxa"/>
            <w:noWrap w:val="0"/>
            <w:vAlign w:val="center"/>
          </w:tcPr>
          <w:p w14:paraId="1F563F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7EB4EAB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26E1D89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对民爆从业单位许可信息与现场一致性情况、治安保卫制度、民用爆炸物品储存库技防防范情况、安全作业制度执行情况、流向查验登记制度执行情况及以往记录的监督检查</w:t>
            </w:r>
          </w:p>
        </w:tc>
        <w:tc>
          <w:tcPr>
            <w:tcW w:w="4015" w:type="dxa"/>
            <w:noWrap w:val="0"/>
            <w:vAlign w:val="center"/>
          </w:tcPr>
          <w:p w14:paraId="36D81D6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《民用爆炸物品安全管理条例》第3条、第4条</w:t>
            </w:r>
          </w:p>
        </w:tc>
        <w:tc>
          <w:tcPr>
            <w:tcW w:w="823" w:type="dxa"/>
            <w:vMerge w:val="restart"/>
            <w:noWrap w:val="0"/>
            <w:vAlign w:val="center"/>
          </w:tcPr>
          <w:p w14:paraId="208735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生产、销售民用爆炸物品企业及爆破作业单位</w:t>
            </w:r>
          </w:p>
        </w:tc>
        <w:tc>
          <w:tcPr>
            <w:tcW w:w="1044" w:type="dxa"/>
            <w:vMerge w:val="restart"/>
            <w:noWrap w:val="0"/>
            <w:vAlign w:val="center"/>
          </w:tcPr>
          <w:p w14:paraId="68E994BE">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5FCCB32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6893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65" w:type="dxa"/>
            <w:vMerge w:val="continue"/>
            <w:noWrap w:val="0"/>
            <w:vAlign w:val="center"/>
          </w:tcPr>
          <w:p w14:paraId="65F2962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p>
        </w:tc>
        <w:tc>
          <w:tcPr>
            <w:tcW w:w="935" w:type="dxa"/>
            <w:vMerge w:val="continue"/>
            <w:noWrap w:val="0"/>
            <w:vAlign w:val="center"/>
          </w:tcPr>
          <w:p w14:paraId="5980ECF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restart"/>
            <w:noWrap w:val="0"/>
            <w:vAlign w:val="center"/>
          </w:tcPr>
          <w:p w14:paraId="7E945D2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476AA34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区工业和信息化局</w:t>
            </w:r>
          </w:p>
        </w:tc>
        <w:tc>
          <w:tcPr>
            <w:tcW w:w="2559" w:type="dxa"/>
            <w:noWrap w:val="0"/>
            <w:vAlign w:val="center"/>
          </w:tcPr>
          <w:p w14:paraId="4F635E7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对民爆物品生产、销售企业发货和装载查验、登记制度落实情况的监督检查</w:t>
            </w:r>
          </w:p>
        </w:tc>
        <w:tc>
          <w:tcPr>
            <w:tcW w:w="4015" w:type="dxa"/>
            <w:noWrap w:val="0"/>
            <w:vAlign w:val="center"/>
          </w:tcPr>
          <w:p w14:paraId="41505D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《民用爆炸物品安全管理条例》第3条、第4条</w:t>
            </w:r>
          </w:p>
        </w:tc>
        <w:tc>
          <w:tcPr>
            <w:tcW w:w="823" w:type="dxa"/>
            <w:vMerge w:val="continue"/>
            <w:noWrap w:val="0"/>
            <w:vAlign w:val="center"/>
          </w:tcPr>
          <w:p w14:paraId="28A84E0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6D358A2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7D6F53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2DBC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65" w:type="dxa"/>
            <w:vMerge w:val="continue"/>
            <w:noWrap w:val="0"/>
            <w:vAlign w:val="center"/>
          </w:tcPr>
          <w:p w14:paraId="39B3EF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p>
        </w:tc>
        <w:tc>
          <w:tcPr>
            <w:tcW w:w="935" w:type="dxa"/>
            <w:vMerge w:val="continue"/>
            <w:noWrap w:val="0"/>
            <w:vAlign w:val="center"/>
          </w:tcPr>
          <w:p w14:paraId="08F2CC9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2A6FF91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0AC806C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w:t>
            </w:r>
            <w:bookmarkStart w:id="0" w:name="_GoBack"/>
            <w:bookmarkEnd w:id="0"/>
            <w:r>
              <w:rPr>
                <w:rFonts w:hint="eastAsia" w:ascii="仿宋_GB2312" w:hAnsi="仿宋_GB2312" w:eastAsia="仿宋_GB2312" w:cs="仿宋_GB2312"/>
                <w:i w:val="0"/>
                <w:iCs w:val="0"/>
                <w:color w:val="000000"/>
                <w:kern w:val="0"/>
                <w:sz w:val="18"/>
                <w:szCs w:val="18"/>
                <w:u w:val="none"/>
                <w:lang w:val="en-US" w:eastAsia="zh-CN" w:bidi="ar"/>
              </w:rPr>
              <w:t>管理局</w:t>
            </w:r>
          </w:p>
        </w:tc>
        <w:tc>
          <w:tcPr>
            <w:tcW w:w="2559" w:type="dxa"/>
            <w:noWrap w:val="0"/>
            <w:vAlign w:val="center"/>
          </w:tcPr>
          <w:p w14:paraId="7E94CE1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对营业执照规范使用情况的监督检查</w:t>
            </w:r>
          </w:p>
        </w:tc>
        <w:tc>
          <w:tcPr>
            <w:tcW w:w="4015" w:type="dxa"/>
            <w:noWrap w:val="0"/>
            <w:vAlign w:val="center"/>
          </w:tcPr>
          <w:p w14:paraId="35E2B9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《中华人民共和国市场主体登记管理条例》第36条、第37条、第48条</w:t>
            </w:r>
          </w:p>
        </w:tc>
        <w:tc>
          <w:tcPr>
            <w:tcW w:w="823" w:type="dxa"/>
            <w:vMerge w:val="continue"/>
            <w:noWrap w:val="0"/>
            <w:vAlign w:val="center"/>
          </w:tcPr>
          <w:p w14:paraId="4FD71CC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4D39EC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877D31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7EE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5" w:type="dxa"/>
            <w:vMerge w:val="continue"/>
            <w:noWrap w:val="0"/>
            <w:vAlign w:val="center"/>
          </w:tcPr>
          <w:p w14:paraId="109A1F4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p>
        </w:tc>
        <w:tc>
          <w:tcPr>
            <w:tcW w:w="935" w:type="dxa"/>
            <w:vMerge w:val="continue"/>
            <w:noWrap w:val="0"/>
            <w:vAlign w:val="center"/>
          </w:tcPr>
          <w:p w14:paraId="309DD2C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1972611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612017A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区邮政管理部门</w:t>
            </w:r>
          </w:p>
        </w:tc>
        <w:tc>
          <w:tcPr>
            <w:tcW w:w="2559" w:type="dxa"/>
            <w:noWrap w:val="0"/>
            <w:vAlign w:val="center"/>
          </w:tcPr>
          <w:p w14:paraId="1976392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对寄递行业严格落实“三项制度”情况的监督检查</w:t>
            </w:r>
          </w:p>
        </w:tc>
        <w:tc>
          <w:tcPr>
            <w:tcW w:w="4015" w:type="dxa"/>
            <w:noWrap w:val="0"/>
            <w:vAlign w:val="center"/>
          </w:tcPr>
          <w:p w14:paraId="61DBB0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《禁止寄递物品管理规定》第3条、第4条、第11条</w:t>
            </w:r>
          </w:p>
        </w:tc>
        <w:tc>
          <w:tcPr>
            <w:tcW w:w="823" w:type="dxa"/>
            <w:vMerge w:val="continue"/>
            <w:noWrap w:val="0"/>
            <w:vAlign w:val="center"/>
          </w:tcPr>
          <w:p w14:paraId="08FFB1A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08FF2F9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133AFA6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1A70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65" w:type="dxa"/>
            <w:vMerge w:val="restart"/>
            <w:noWrap w:val="0"/>
            <w:vAlign w:val="center"/>
          </w:tcPr>
          <w:p w14:paraId="7DBC714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r>
              <w:rPr>
                <w:rFonts w:hint="eastAsia" w:ascii="仿宋_GB2312" w:hAnsi="仿宋_GB2312" w:eastAsia="仿宋_GB2312" w:cs="仿宋_GB2312"/>
                <w:sz w:val="20"/>
                <w:szCs w:val="22"/>
                <w:vertAlign w:val="baseline"/>
                <w:lang w:val="en-US" w:eastAsia="zh-CN"/>
              </w:rPr>
              <w:t>4</w:t>
            </w:r>
          </w:p>
        </w:tc>
        <w:tc>
          <w:tcPr>
            <w:tcW w:w="935" w:type="dxa"/>
            <w:vMerge w:val="restart"/>
            <w:noWrap w:val="0"/>
            <w:vAlign w:val="center"/>
          </w:tcPr>
          <w:p w14:paraId="1462CF7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涉危安全综合监管</w:t>
            </w:r>
          </w:p>
        </w:tc>
        <w:tc>
          <w:tcPr>
            <w:tcW w:w="630" w:type="dxa"/>
            <w:noWrap w:val="0"/>
            <w:vAlign w:val="center"/>
          </w:tcPr>
          <w:p w14:paraId="1811722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1D2B5C8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0B42233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对危险化学品购买使用的监督检查</w:t>
            </w:r>
          </w:p>
        </w:tc>
        <w:tc>
          <w:tcPr>
            <w:tcW w:w="4015" w:type="dxa"/>
            <w:noWrap w:val="0"/>
            <w:vAlign w:val="center"/>
          </w:tcPr>
          <w:p w14:paraId="2C4C093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tc>
        <w:tc>
          <w:tcPr>
            <w:tcW w:w="823" w:type="dxa"/>
            <w:vMerge w:val="restart"/>
            <w:noWrap w:val="0"/>
            <w:vAlign w:val="center"/>
          </w:tcPr>
          <w:p w14:paraId="7EE3B0F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剧毒、易制爆企业、烟花爆竹批发、燃放及零售企业</w:t>
            </w:r>
          </w:p>
        </w:tc>
        <w:tc>
          <w:tcPr>
            <w:tcW w:w="1044" w:type="dxa"/>
            <w:vMerge w:val="restart"/>
            <w:noWrap w:val="0"/>
            <w:vAlign w:val="center"/>
          </w:tcPr>
          <w:p w14:paraId="70946F9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5325A6F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2816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65" w:type="dxa"/>
            <w:vMerge w:val="continue"/>
            <w:noWrap w:val="0"/>
            <w:vAlign w:val="center"/>
          </w:tcPr>
          <w:p w14:paraId="3338EE3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5185E9D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119F42E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5D63BD3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区应急管理局</w:t>
            </w:r>
          </w:p>
        </w:tc>
        <w:tc>
          <w:tcPr>
            <w:tcW w:w="2559" w:type="dxa"/>
            <w:noWrap w:val="0"/>
            <w:vAlign w:val="center"/>
          </w:tcPr>
          <w:p w14:paraId="26F4C6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对危险化学品的生产、储存企业的监督检查</w:t>
            </w:r>
          </w:p>
        </w:tc>
        <w:tc>
          <w:tcPr>
            <w:tcW w:w="4015" w:type="dxa"/>
            <w:noWrap w:val="0"/>
            <w:vAlign w:val="center"/>
          </w:tcPr>
          <w:p w14:paraId="33BBE46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tc>
        <w:tc>
          <w:tcPr>
            <w:tcW w:w="823" w:type="dxa"/>
            <w:vMerge w:val="continue"/>
            <w:noWrap w:val="0"/>
            <w:vAlign w:val="center"/>
          </w:tcPr>
          <w:p w14:paraId="5444F9E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7A2562F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66A416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D8E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65" w:type="dxa"/>
            <w:vMerge w:val="continue"/>
            <w:noWrap w:val="0"/>
            <w:vAlign w:val="center"/>
          </w:tcPr>
          <w:p w14:paraId="456D107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4975198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68B466B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4F897DF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1936C31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对营业执照规范使用、特种设备使用单位的监督检查</w:t>
            </w:r>
          </w:p>
        </w:tc>
        <w:tc>
          <w:tcPr>
            <w:tcW w:w="4015" w:type="dxa"/>
            <w:noWrap w:val="0"/>
            <w:vAlign w:val="center"/>
          </w:tcPr>
          <w:p w14:paraId="0F8E809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《中华人民共和国市场主体登记管理条例》第36条、第37条、第48条</w:t>
            </w:r>
          </w:p>
          <w:p w14:paraId="58CD1B4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p w14:paraId="7B69920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《中华人民共和国特种设备安全法》第57条</w:t>
            </w:r>
          </w:p>
          <w:p w14:paraId="0FB273A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《特种设备安全监察条例》第50条</w:t>
            </w:r>
          </w:p>
        </w:tc>
        <w:tc>
          <w:tcPr>
            <w:tcW w:w="823" w:type="dxa"/>
            <w:vMerge w:val="continue"/>
            <w:noWrap w:val="0"/>
            <w:vAlign w:val="center"/>
          </w:tcPr>
          <w:p w14:paraId="52A46DE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FCCFEB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1BFDAB8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443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65" w:type="dxa"/>
            <w:vMerge w:val="continue"/>
            <w:noWrap w:val="0"/>
            <w:vAlign w:val="center"/>
          </w:tcPr>
          <w:p w14:paraId="571E49A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4945416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7C059C2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089E1F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区邮政管理部门</w:t>
            </w:r>
          </w:p>
        </w:tc>
        <w:tc>
          <w:tcPr>
            <w:tcW w:w="2559" w:type="dxa"/>
            <w:noWrap w:val="0"/>
            <w:vAlign w:val="center"/>
          </w:tcPr>
          <w:p w14:paraId="60478A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对寄递行业严格落实“三项制度”情况的监督检查</w:t>
            </w:r>
          </w:p>
        </w:tc>
        <w:tc>
          <w:tcPr>
            <w:tcW w:w="4015" w:type="dxa"/>
            <w:noWrap w:val="0"/>
            <w:vAlign w:val="center"/>
          </w:tcPr>
          <w:p w14:paraId="050F5B9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《禁止寄递物品管理规定》第3条、第11条</w:t>
            </w:r>
          </w:p>
        </w:tc>
        <w:tc>
          <w:tcPr>
            <w:tcW w:w="823" w:type="dxa"/>
            <w:vMerge w:val="continue"/>
            <w:noWrap w:val="0"/>
            <w:vAlign w:val="center"/>
          </w:tcPr>
          <w:p w14:paraId="0FA6373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6B35147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433DE98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C00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65" w:type="dxa"/>
            <w:vMerge w:val="restart"/>
            <w:noWrap w:val="0"/>
            <w:vAlign w:val="center"/>
          </w:tcPr>
          <w:p w14:paraId="1F075DBC">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5</w:t>
            </w:r>
          </w:p>
        </w:tc>
        <w:tc>
          <w:tcPr>
            <w:tcW w:w="935" w:type="dxa"/>
            <w:vMerge w:val="restart"/>
            <w:noWrap w:val="0"/>
            <w:vAlign w:val="center"/>
          </w:tcPr>
          <w:p w14:paraId="2541E4B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殡葬服务综合监管</w:t>
            </w:r>
          </w:p>
        </w:tc>
        <w:tc>
          <w:tcPr>
            <w:tcW w:w="630" w:type="dxa"/>
            <w:noWrap w:val="0"/>
            <w:vAlign w:val="center"/>
          </w:tcPr>
          <w:p w14:paraId="47ECA19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48DA84E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区民政局</w:t>
            </w:r>
          </w:p>
        </w:tc>
        <w:tc>
          <w:tcPr>
            <w:tcW w:w="2559" w:type="dxa"/>
            <w:noWrap w:val="0"/>
            <w:vAlign w:val="center"/>
          </w:tcPr>
          <w:p w14:paraId="14A84FA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对社会公共墓地、殡仪馆、殡仪服务站开展行政检查</w:t>
            </w:r>
          </w:p>
        </w:tc>
        <w:tc>
          <w:tcPr>
            <w:tcW w:w="4015" w:type="dxa"/>
            <w:vMerge w:val="restart"/>
            <w:noWrap w:val="0"/>
            <w:vAlign w:val="center"/>
          </w:tcPr>
          <w:p w14:paraId="2D2B36E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《殡葬管理条例》第3条、第18条、第22条</w:t>
            </w:r>
          </w:p>
          <w:p w14:paraId="5A23871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《中华人民共和国价格法》第5条、第33条</w:t>
            </w:r>
          </w:p>
        </w:tc>
        <w:tc>
          <w:tcPr>
            <w:tcW w:w="823" w:type="dxa"/>
            <w:vMerge w:val="restart"/>
            <w:noWrap w:val="0"/>
            <w:vAlign w:val="center"/>
          </w:tcPr>
          <w:p w14:paraId="4C649CF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殡葬服务机构</w:t>
            </w:r>
          </w:p>
        </w:tc>
        <w:tc>
          <w:tcPr>
            <w:tcW w:w="1044" w:type="dxa"/>
            <w:vMerge w:val="restart"/>
            <w:noWrap w:val="0"/>
            <w:vAlign w:val="center"/>
          </w:tcPr>
          <w:p w14:paraId="049D532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4E2B9C4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0FF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5" w:type="dxa"/>
            <w:vMerge w:val="continue"/>
            <w:noWrap w:val="0"/>
            <w:vAlign w:val="center"/>
          </w:tcPr>
          <w:p w14:paraId="0EFA01F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E0A492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6C83514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19249DB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区自然资源局</w:t>
            </w:r>
          </w:p>
        </w:tc>
        <w:tc>
          <w:tcPr>
            <w:tcW w:w="2559" w:type="dxa"/>
            <w:noWrap w:val="0"/>
            <w:vAlign w:val="center"/>
          </w:tcPr>
          <w:p w14:paraId="717C913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对公墓用地情况的监督检查</w:t>
            </w:r>
          </w:p>
        </w:tc>
        <w:tc>
          <w:tcPr>
            <w:tcW w:w="4015" w:type="dxa"/>
            <w:vMerge w:val="continue"/>
            <w:noWrap w:val="0"/>
            <w:vAlign w:val="center"/>
          </w:tcPr>
          <w:p w14:paraId="74C32F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11E4032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731F16A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0971067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79C6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noWrap w:val="0"/>
            <w:vAlign w:val="center"/>
          </w:tcPr>
          <w:p w14:paraId="6056305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4595922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2CBC1C2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7DAF172E">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6B7311A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对殡葬服务收费标准、价格公示，其他价格方面情况的监督检查</w:t>
            </w:r>
          </w:p>
        </w:tc>
        <w:tc>
          <w:tcPr>
            <w:tcW w:w="4015" w:type="dxa"/>
            <w:vMerge w:val="continue"/>
            <w:noWrap w:val="0"/>
            <w:vAlign w:val="center"/>
          </w:tcPr>
          <w:p w14:paraId="470305C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14DA38D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478B0BE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41A2E80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1456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5" w:type="dxa"/>
            <w:vMerge w:val="continue"/>
            <w:noWrap w:val="0"/>
            <w:vAlign w:val="center"/>
          </w:tcPr>
          <w:p w14:paraId="3B4B643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EDAA8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35BA53D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4F3AA02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区林草局</w:t>
            </w:r>
          </w:p>
        </w:tc>
        <w:tc>
          <w:tcPr>
            <w:tcW w:w="2559" w:type="dxa"/>
            <w:noWrap w:val="0"/>
            <w:vAlign w:val="center"/>
          </w:tcPr>
          <w:p w14:paraId="175B14C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对公墓使用林地、草地情况的监督检查</w:t>
            </w:r>
          </w:p>
        </w:tc>
        <w:tc>
          <w:tcPr>
            <w:tcW w:w="4015" w:type="dxa"/>
            <w:noWrap w:val="0"/>
            <w:vAlign w:val="center"/>
          </w:tcPr>
          <w:p w14:paraId="0FAE481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《中华人民共和国森林法》第37条、第38条、第66条</w:t>
            </w:r>
          </w:p>
          <w:p w14:paraId="0DE3F97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《中华人民共和国草原法》第38条、第40条</w:t>
            </w:r>
          </w:p>
        </w:tc>
        <w:tc>
          <w:tcPr>
            <w:tcW w:w="823" w:type="dxa"/>
            <w:vMerge w:val="continue"/>
            <w:noWrap w:val="0"/>
            <w:vAlign w:val="center"/>
          </w:tcPr>
          <w:p w14:paraId="01005F0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45B7422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2E7B0A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4F29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65" w:type="dxa"/>
            <w:vMerge w:val="restart"/>
            <w:noWrap w:val="0"/>
            <w:vAlign w:val="center"/>
          </w:tcPr>
          <w:p w14:paraId="6C192B27">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6</w:t>
            </w:r>
          </w:p>
        </w:tc>
        <w:tc>
          <w:tcPr>
            <w:tcW w:w="935" w:type="dxa"/>
            <w:vMerge w:val="restart"/>
            <w:noWrap w:val="0"/>
            <w:vAlign w:val="center"/>
          </w:tcPr>
          <w:p w14:paraId="6CACA3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养老服务领域综合监管</w:t>
            </w:r>
          </w:p>
        </w:tc>
        <w:tc>
          <w:tcPr>
            <w:tcW w:w="630" w:type="dxa"/>
            <w:noWrap w:val="0"/>
            <w:vAlign w:val="center"/>
          </w:tcPr>
          <w:p w14:paraId="007A36A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39AE9F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区民政局</w:t>
            </w:r>
          </w:p>
        </w:tc>
        <w:tc>
          <w:tcPr>
            <w:tcW w:w="2559" w:type="dxa"/>
            <w:noWrap w:val="0"/>
            <w:vAlign w:val="center"/>
          </w:tcPr>
          <w:p w14:paraId="230E78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对养老服务机构服务质量、安全、运营，养老服务标准化体系建设，养老服务机构信用以及对社会服务机构性质的养老服务机构和养老服务领域行业组织的登记、业务指导的监督检查</w:t>
            </w:r>
          </w:p>
        </w:tc>
        <w:tc>
          <w:tcPr>
            <w:tcW w:w="4015" w:type="dxa"/>
            <w:vMerge w:val="restart"/>
            <w:noWrap w:val="0"/>
            <w:vAlign w:val="center"/>
          </w:tcPr>
          <w:p w14:paraId="54D617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《青海省人民政府办公厅关于印发青海省建立健全养老服务综合监管制度促进养老服务高质量发展若干措施的通知》（青政办〔2021〕55号）附件</w:t>
            </w:r>
          </w:p>
        </w:tc>
        <w:tc>
          <w:tcPr>
            <w:tcW w:w="823" w:type="dxa"/>
            <w:vMerge w:val="restart"/>
            <w:noWrap w:val="0"/>
            <w:vAlign w:val="center"/>
          </w:tcPr>
          <w:p w14:paraId="0A54BD3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养老服务机构</w:t>
            </w:r>
          </w:p>
        </w:tc>
        <w:tc>
          <w:tcPr>
            <w:tcW w:w="1044" w:type="dxa"/>
            <w:vMerge w:val="restart"/>
            <w:noWrap w:val="0"/>
            <w:vAlign w:val="center"/>
          </w:tcPr>
          <w:p w14:paraId="0A46664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0058644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4473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65" w:type="dxa"/>
            <w:vMerge w:val="continue"/>
            <w:noWrap w:val="0"/>
            <w:vAlign w:val="center"/>
          </w:tcPr>
          <w:p w14:paraId="6605719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641E55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restart"/>
            <w:noWrap w:val="0"/>
            <w:vAlign w:val="center"/>
          </w:tcPr>
          <w:p w14:paraId="3DCCD1F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73C4E90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区发展改革局</w:t>
            </w:r>
          </w:p>
        </w:tc>
        <w:tc>
          <w:tcPr>
            <w:tcW w:w="2559" w:type="dxa"/>
            <w:noWrap w:val="0"/>
            <w:vAlign w:val="center"/>
          </w:tcPr>
          <w:p w14:paraId="5DC8FA8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对中央预算内投资支持的养老服务项目建设资金实施、普惠性养老项目实施评估的监督检查</w:t>
            </w:r>
          </w:p>
        </w:tc>
        <w:tc>
          <w:tcPr>
            <w:tcW w:w="4015" w:type="dxa"/>
            <w:vMerge w:val="continue"/>
            <w:noWrap w:val="0"/>
            <w:vAlign w:val="center"/>
          </w:tcPr>
          <w:p w14:paraId="566A268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70C0"/>
                <w:kern w:val="2"/>
                <w:sz w:val="18"/>
                <w:szCs w:val="18"/>
                <w:u w:val="none"/>
                <w:lang w:val="en-US" w:eastAsia="zh-CN" w:bidi="ar-SA"/>
              </w:rPr>
            </w:pPr>
          </w:p>
        </w:tc>
        <w:tc>
          <w:tcPr>
            <w:tcW w:w="823" w:type="dxa"/>
            <w:vMerge w:val="continue"/>
            <w:noWrap w:val="0"/>
            <w:vAlign w:val="center"/>
          </w:tcPr>
          <w:p w14:paraId="6E34493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166E60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73F82EA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8CB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65" w:type="dxa"/>
            <w:vMerge w:val="continue"/>
            <w:noWrap w:val="0"/>
            <w:vAlign w:val="center"/>
          </w:tcPr>
          <w:p w14:paraId="4F84501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4FBBDFD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00E2BF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705338E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2BC81DF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对扰乱养老服务机构工作秩序，故意伤害、虐待老年人等侵犯老年人人身权利，以养老服务为名实施非法集资和诈骗等侵犯老年人财产权利的违法犯罪行为进行监督检查</w:t>
            </w:r>
          </w:p>
        </w:tc>
        <w:tc>
          <w:tcPr>
            <w:tcW w:w="4015" w:type="dxa"/>
            <w:vMerge w:val="continue"/>
            <w:noWrap w:val="0"/>
            <w:vAlign w:val="center"/>
          </w:tcPr>
          <w:p w14:paraId="1E250D3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70C0"/>
                <w:kern w:val="2"/>
                <w:sz w:val="18"/>
                <w:szCs w:val="18"/>
                <w:u w:val="none"/>
                <w:lang w:val="en-US" w:eastAsia="zh-CN" w:bidi="ar-SA"/>
              </w:rPr>
            </w:pPr>
          </w:p>
        </w:tc>
        <w:tc>
          <w:tcPr>
            <w:tcW w:w="823" w:type="dxa"/>
            <w:vMerge w:val="continue"/>
            <w:noWrap w:val="0"/>
            <w:vAlign w:val="center"/>
          </w:tcPr>
          <w:p w14:paraId="6629837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FA117D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757E6F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26E2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5" w:type="dxa"/>
            <w:vMerge w:val="continue"/>
            <w:noWrap w:val="0"/>
            <w:vAlign w:val="center"/>
          </w:tcPr>
          <w:p w14:paraId="198D9F5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5C1B3AF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7673A11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624628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区财政局</w:t>
            </w:r>
          </w:p>
        </w:tc>
        <w:tc>
          <w:tcPr>
            <w:tcW w:w="2559" w:type="dxa"/>
            <w:noWrap w:val="0"/>
            <w:vAlign w:val="center"/>
          </w:tcPr>
          <w:p w14:paraId="5B0F26A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对养老服务资金使用情况、政府购买养老服务进行监督检查</w:t>
            </w:r>
          </w:p>
        </w:tc>
        <w:tc>
          <w:tcPr>
            <w:tcW w:w="4015" w:type="dxa"/>
            <w:vMerge w:val="continue"/>
            <w:noWrap w:val="0"/>
            <w:vAlign w:val="center"/>
          </w:tcPr>
          <w:p w14:paraId="55635F2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78593F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1040122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0020CCB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76AA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noWrap w:val="0"/>
            <w:vAlign w:val="center"/>
          </w:tcPr>
          <w:p w14:paraId="2172028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A8548B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58C243F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0E8F51E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区人力资源和</w:t>
            </w:r>
          </w:p>
          <w:p w14:paraId="56A396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社会保障局</w:t>
            </w:r>
          </w:p>
        </w:tc>
        <w:tc>
          <w:tcPr>
            <w:tcW w:w="2559" w:type="dxa"/>
            <w:noWrap w:val="0"/>
            <w:vAlign w:val="center"/>
          </w:tcPr>
          <w:p w14:paraId="30FE5AB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对院校外和技工院校的职业技能等级证书的监督检查</w:t>
            </w:r>
          </w:p>
        </w:tc>
        <w:tc>
          <w:tcPr>
            <w:tcW w:w="4015" w:type="dxa"/>
            <w:vMerge w:val="continue"/>
            <w:noWrap w:val="0"/>
            <w:vAlign w:val="center"/>
          </w:tcPr>
          <w:p w14:paraId="04247D5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660486F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60177A6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11F410B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2C35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65" w:type="dxa"/>
            <w:vMerge w:val="restart"/>
            <w:noWrap w:val="0"/>
            <w:vAlign w:val="center"/>
          </w:tcPr>
          <w:p w14:paraId="6318E9B6">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7</w:t>
            </w:r>
          </w:p>
        </w:tc>
        <w:tc>
          <w:tcPr>
            <w:tcW w:w="935" w:type="dxa"/>
            <w:vMerge w:val="restart"/>
            <w:noWrap w:val="0"/>
            <w:vAlign w:val="center"/>
          </w:tcPr>
          <w:p w14:paraId="5FCBB25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员工录用综合监管</w:t>
            </w:r>
          </w:p>
        </w:tc>
        <w:tc>
          <w:tcPr>
            <w:tcW w:w="630" w:type="dxa"/>
            <w:noWrap w:val="0"/>
            <w:vAlign w:val="center"/>
          </w:tcPr>
          <w:p w14:paraId="090A73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5B1B5CB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区人力资源和</w:t>
            </w:r>
          </w:p>
          <w:p w14:paraId="2D7CC00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社会保障局</w:t>
            </w:r>
          </w:p>
        </w:tc>
        <w:tc>
          <w:tcPr>
            <w:tcW w:w="2559" w:type="dxa"/>
            <w:noWrap w:val="0"/>
            <w:vAlign w:val="center"/>
          </w:tcPr>
          <w:p w14:paraId="3E9BD78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对就业登记、职工参保登记（社会保险）、社会保障卡申领、档案的接收和传递事宜等情况的监督检查</w:t>
            </w:r>
          </w:p>
        </w:tc>
        <w:tc>
          <w:tcPr>
            <w:tcW w:w="4015" w:type="dxa"/>
            <w:noWrap w:val="0"/>
            <w:vAlign w:val="center"/>
          </w:tcPr>
          <w:p w14:paraId="7FF6536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《青海省就业失业登记管理办法》（青人社厅发〔2021〕107号）第34条、第38条</w:t>
            </w:r>
          </w:p>
          <w:p w14:paraId="193AC7E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《中华人民共和国社会保险法》第57条、第84条</w:t>
            </w:r>
          </w:p>
          <w:p w14:paraId="697B91B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《工伤保险条例》第2条</w:t>
            </w:r>
          </w:p>
          <w:p w14:paraId="02CA8BA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《失业保险条例》第2条</w:t>
            </w:r>
          </w:p>
          <w:p w14:paraId="133BD0E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《国务院关于机关事业单位工作人员养老保险制度改革的决定》（国发〔2015〕2号）</w:t>
            </w:r>
          </w:p>
          <w:p w14:paraId="091F483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《人力资源社会保障部办公厅关于做好企业“五证合一”社会保险登记工作的通知》（人社厅发〔2016〕130号）</w:t>
            </w:r>
          </w:p>
        </w:tc>
        <w:tc>
          <w:tcPr>
            <w:tcW w:w="823" w:type="dxa"/>
            <w:vMerge w:val="restart"/>
            <w:noWrap w:val="0"/>
            <w:vAlign w:val="center"/>
          </w:tcPr>
          <w:p w14:paraId="487A0AB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用人企业</w:t>
            </w:r>
          </w:p>
        </w:tc>
        <w:tc>
          <w:tcPr>
            <w:tcW w:w="1044" w:type="dxa"/>
            <w:vMerge w:val="restart"/>
            <w:noWrap w:val="0"/>
            <w:vAlign w:val="center"/>
          </w:tcPr>
          <w:p w14:paraId="305FB15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p w14:paraId="7215C44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p w14:paraId="1D128E6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数据核查</w:t>
            </w:r>
          </w:p>
        </w:tc>
        <w:tc>
          <w:tcPr>
            <w:tcW w:w="1074" w:type="dxa"/>
            <w:vMerge w:val="restart"/>
            <w:noWrap w:val="0"/>
            <w:vAlign w:val="center"/>
          </w:tcPr>
          <w:p w14:paraId="42C4453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9E2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65" w:type="dxa"/>
            <w:vMerge w:val="continue"/>
            <w:noWrap w:val="0"/>
            <w:vAlign w:val="center"/>
          </w:tcPr>
          <w:p w14:paraId="6ECE524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12B0C3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35D9C1C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43AE83F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区医保局</w:t>
            </w:r>
          </w:p>
        </w:tc>
        <w:tc>
          <w:tcPr>
            <w:tcW w:w="2559" w:type="dxa"/>
            <w:noWrap w:val="0"/>
            <w:vAlign w:val="center"/>
          </w:tcPr>
          <w:p w14:paraId="4BB5C7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对职工参保登记（基本医疗保险）的检查</w:t>
            </w:r>
          </w:p>
        </w:tc>
        <w:tc>
          <w:tcPr>
            <w:tcW w:w="4015" w:type="dxa"/>
            <w:noWrap w:val="0"/>
            <w:vAlign w:val="center"/>
          </w:tcPr>
          <w:p w14:paraId="082047E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《中华人民共和国税收征收管理法》第56条、第57条</w:t>
            </w:r>
          </w:p>
          <w:p w14:paraId="3BF35E9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《中华人民共和国社会保险法》第8条</w:t>
            </w:r>
          </w:p>
        </w:tc>
        <w:tc>
          <w:tcPr>
            <w:tcW w:w="823" w:type="dxa"/>
            <w:vMerge w:val="continue"/>
            <w:noWrap w:val="0"/>
            <w:vAlign w:val="center"/>
          </w:tcPr>
          <w:p w14:paraId="239322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9887B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56C3FA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16BA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5" w:type="dxa"/>
            <w:vMerge w:val="continue"/>
            <w:noWrap w:val="0"/>
            <w:vAlign w:val="center"/>
          </w:tcPr>
          <w:p w14:paraId="1E11C5B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5EE612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73A807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30AFBE0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区公积金管理</w:t>
            </w:r>
          </w:p>
          <w:p w14:paraId="0135D4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中心</w:t>
            </w:r>
          </w:p>
        </w:tc>
        <w:tc>
          <w:tcPr>
            <w:tcW w:w="2559" w:type="dxa"/>
            <w:noWrap w:val="0"/>
            <w:vAlign w:val="center"/>
          </w:tcPr>
          <w:p w14:paraId="073DF05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对个人住房公积金账户设立的检查</w:t>
            </w:r>
          </w:p>
        </w:tc>
        <w:tc>
          <w:tcPr>
            <w:tcW w:w="4015" w:type="dxa"/>
            <w:noWrap w:val="0"/>
            <w:vAlign w:val="center"/>
          </w:tcPr>
          <w:p w14:paraId="51A388B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《住房公积金管理条例》第34条、第37条</w:t>
            </w:r>
          </w:p>
        </w:tc>
        <w:tc>
          <w:tcPr>
            <w:tcW w:w="823" w:type="dxa"/>
            <w:vMerge w:val="continue"/>
            <w:noWrap w:val="0"/>
            <w:vAlign w:val="center"/>
          </w:tcPr>
          <w:p w14:paraId="1B83E1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572C49E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D411E9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174D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65" w:type="dxa"/>
            <w:vMerge w:val="restart"/>
            <w:noWrap w:val="0"/>
            <w:vAlign w:val="center"/>
          </w:tcPr>
          <w:p w14:paraId="0B8DFC08">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8</w:t>
            </w:r>
          </w:p>
        </w:tc>
        <w:tc>
          <w:tcPr>
            <w:tcW w:w="935" w:type="dxa"/>
            <w:vMerge w:val="restart"/>
            <w:noWrap w:val="0"/>
            <w:vAlign w:val="center"/>
          </w:tcPr>
          <w:p w14:paraId="4E8A85E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城镇燃气安全生产综合监管</w:t>
            </w:r>
          </w:p>
        </w:tc>
        <w:tc>
          <w:tcPr>
            <w:tcW w:w="630" w:type="dxa"/>
            <w:noWrap w:val="0"/>
            <w:vAlign w:val="center"/>
          </w:tcPr>
          <w:p w14:paraId="1C56DA1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183F05D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区住房和城乡</w:t>
            </w:r>
          </w:p>
          <w:p w14:paraId="777C165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建设局</w:t>
            </w:r>
          </w:p>
        </w:tc>
        <w:tc>
          <w:tcPr>
            <w:tcW w:w="2559" w:type="dxa"/>
            <w:noWrap w:val="0"/>
            <w:vAlign w:val="center"/>
          </w:tcPr>
          <w:p w14:paraId="7B11ACC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对燃气经营许可证取得情况、燃气安全生产经营管理情况的行政检查</w:t>
            </w:r>
          </w:p>
        </w:tc>
        <w:tc>
          <w:tcPr>
            <w:tcW w:w="4015" w:type="dxa"/>
            <w:noWrap w:val="0"/>
            <w:vAlign w:val="center"/>
          </w:tcPr>
          <w:p w14:paraId="279142C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《城镇燃气管理条例》第5条、第15条、第22条、第41条</w:t>
            </w:r>
          </w:p>
        </w:tc>
        <w:tc>
          <w:tcPr>
            <w:tcW w:w="823" w:type="dxa"/>
            <w:vMerge w:val="restart"/>
            <w:noWrap w:val="0"/>
            <w:vAlign w:val="center"/>
          </w:tcPr>
          <w:p w14:paraId="56F124A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城镇燃气经营企业</w:t>
            </w:r>
          </w:p>
        </w:tc>
        <w:tc>
          <w:tcPr>
            <w:tcW w:w="1044" w:type="dxa"/>
            <w:vMerge w:val="restart"/>
            <w:noWrap w:val="0"/>
            <w:vAlign w:val="center"/>
          </w:tcPr>
          <w:p w14:paraId="0883062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2B78460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2585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65" w:type="dxa"/>
            <w:vMerge w:val="continue"/>
            <w:noWrap w:val="0"/>
            <w:vAlign w:val="center"/>
          </w:tcPr>
          <w:p w14:paraId="62E32CA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C56AFA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1F49DE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2D514D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48584F1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对特种设备的检查</w:t>
            </w:r>
          </w:p>
        </w:tc>
        <w:tc>
          <w:tcPr>
            <w:tcW w:w="4015" w:type="dxa"/>
            <w:noWrap w:val="0"/>
            <w:vAlign w:val="center"/>
          </w:tcPr>
          <w:p w14:paraId="66B31B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《中华人民共和国特种设备安全法》第57条</w:t>
            </w:r>
          </w:p>
          <w:p w14:paraId="71BE53D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《特种设备安全监察条例》第50条</w:t>
            </w:r>
          </w:p>
        </w:tc>
        <w:tc>
          <w:tcPr>
            <w:tcW w:w="823" w:type="dxa"/>
            <w:vMerge w:val="continue"/>
            <w:noWrap w:val="0"/>
            <w:vAlign w:val="center"/>
          </w:tcPr>
          <w:p w14:paraId="074C722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468A6E5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25A5535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3C44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65" w:type="dxa"/>
            <w:vMerge w:val="continue"/>
            <w:noWrap w:val="0"/>
            <w:vAlign w:val="center"/>
          </w:tcPr>
          <w:p w14:paraId="2C87779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5D874A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66CCA91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77" w:type="dxa"/>
            <w:noWrap w:val="0"/>
            <w:vAlign w:val="center"/>
          </w:tcPr>
          <w:p w14:paraId="324CC1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区商务局</w:t>
            </w:r>
          </w:p>
        </w:tc>
        <w:tc>
          <w:tcPr>
            <w:tcW w:w="2559" w:type="dxa"/>
            <w:noWrap w:val="0"/>
            <w:vAlign w:val="center"/>
          </w:tcPr>
          <w:p w14:paraId="67C3B6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对使用瓶装液化石油气的餐饮等商贸企业落实安全用气责任的监督检查</w:t>
            </w:r>
          </w:p>
        </w:tc>
        <w:tc>
          <w:tcPr>
            <w:tcW w:w="4015" w:type="dxa"/>
            <w:noWrap w:val="0"/>
            <w:vAlign w:val="center"/>
          </w:tcPr>
          <w:p w14:paraId="5CE75E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《住房和城乡建设部等部门关于加强瓶装液化石油气安全管理的指导意见》第4部分</w:t>
            </w:r>
          </w:p>
          <w:p w14:paraId="54E1F90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《青海省燃气管理条例》第5条第3款</w:t>
            </w:r>
          </w:p>
          <w:p w14:paraId="2D3F628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《青海省住房和城乡建设厅等部门关于联合印发青海省瓶装液化石油气安全管理规定》第5条第7款</w:t>
            </w:r>
          </w:p>
        </w:tc>
        <w:tc>
          <w:tcPr>
            <w:tcW w:w="823" w:type="dxa"/>
            <w:vMerge w:val="continue"/>
            <w:noWrap w:val="0"/>
            <w:vAlign w:val="center"/>
          </w:tcPr>
          <w:p w14:paraId="488F7FA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4AAD0AB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6BE8B8B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7613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65" w:type="dxa"/>
            <w:vMerge w:val="continue"/>
            <w:noWrap w:val="0"/>
            <w:vAlign w:val="center"/>
          </w:tcPr>
          <w:p w14:paraId="1F0DFDD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995F4D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95C469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34973D5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区消防救援大队</w:t>
            </w:r>
          </w:p>
        </w:tc>
        <w:tc>
          <w:tcPr>
            <w:tcW w:w="2559" w:type="dxa"/>
            <w:noWrap w:val="0"/>
            <w:vAlign w:val="center"/>
          </w:tcPr>
          <w:p w14:paraId="184B75C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对城镇燃气企业遵守消防法律、法规情况的监督检查</w:t>
            </w:r>
          </w:p>
        </w:tc>
        <w:tc>
          <w:tcPr>
            <w:tcW w:w="4015" w:type="dxa"/>
            <w:noWrap w:val="0"/>
            <w:vAlign w:val="center"/>
          </w:tcPr>
          <w:p w14:paraId="335B5B2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《中华人民共和国消防法》第53条</w:t>
            </w:r>
          </w:p>
        </w:tc>
        <w:tc>
          <w:tcPr>
            <w:tcW w:w="823" w:type="dxa"/>
            <w:vMerge w:val="continue"/>
            <w:noWrap w:val="0"/>
            <w:vAlign w:val="center"/>
          </w:tcPr>
          <w:p w14:paraId="340AA4B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17BA6AA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noWrap w:val="0"/>
            <w:vAlign w:val="center"/>
          </w:tcPr>
          <w:p w14:paraId="12744F4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F17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5" w:type="dxa"/>
            <w:vMerge w:val="restart"/>
            <w:noWrap w:val="0"/>
            <w:vAlign w:val="center"/>
          </w:tcPr>
          <w:p w14:paraId="764223A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9</w:t>
            </w:r>
          </w:p>
        </w:tc>
        <w:tc>
          <w:tcPr>
            <w:tcW w:w="935" w:type="dxa"/>
            <w:vMerge w:val="restart"/>
            <w:noWrap w:val="0"/>
            <w:vAlign w:val="center"/>
          </w:tcPr>
          <w:p w14:paraId="582BE2C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道路危险货物运输综合监管</w:t>
            </w:r>
          </w:p>
        </w:tc>
        <w:tc>
          <w:tcPr>
            <w:tcW w:w="630" w:type="dxa"/>
            <w:noWrap w:val="0"/>
            <w:vAlign w:val="center"/>
          </w:tcPr>
          <w:p w14:paraId="7E9612F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3E84424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区交通局</w:t>
            </w:r>
          </w:p>
        </w:tc>
        <w:tc>
          <w:tcPr>
            <w:tcW w:w="2559" w:type="dxa"/>
            <w:noWrap w:val="0"/>
            <w:vAlign w:val="center"/>
          </w:tcPr>
          <w:p w14:paraId="4364F55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对危险货物道路运输企业的经营许可、车辆管理、动态监控以及相关从业人员的从业资格进行监督检查</w:t>
            </w:r>
          </w:p>
        </w:tc>
        <w:tc>
          <w:tcPr>
            <w:tcW w:w="4015" w:type="dxa"/>
            <w:noWrap w:val="0"/>
            <w:vAlign w:val="center"/>
          </w:tcPr>
          <w:p w14:paraId="303F963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《中华人民共和国道路运输条例》第7条、第53条</w:t>
            </w:r>
          </w:p>
          <w:p w14:paraId="75D4076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《道路货物运输及站场管理规定》第49条</w:t>
            </w:r>
          </w:p>
          <w:p w14:paraId="0189A7B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《道路危险货物运输管理规定》第52条</w:t>
            </w:r>
          </w:p>
          <w:p w14:paraId="09FBDF0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《危险货物道路运输安全管理办法》第4条、第52条</w:t>
            </w:r>
          </w:p>
        </w:tc>
        <w:tc>
          <w:tcPr>
            <w:tcW w:w="823" w:type="dxa"/>
            <w:vMerge w:val="restart"/>
            <w:noWrap w:val="0"/>
            <w:vAlign w:val="center"/>
          </w:tcPr>
          <w:p w14:paraId="26889C1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道路危险货物运输企业</w:t>
            </w:r>
          </w:p>
        </w:tc>
        <w:tc>
          <w:tcPr>
            <w:tcW w:w="1044" w:type="dxa"/>
            <w:vMerge w:val="restart"/>
            <w:noWrap w:val="0"/>
            <w:vAlign w:val="center"/>
          </w:tcPr>
          <w:p w14:paraId="418718F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3CC7969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7B9D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65" w:type="dxa"/>
            <w:vMerge w:val="continue"/>
            <w:noWrap w:val="0"/>
            <w:vAlign w:val="center"/>
          </w:tcPr>
          <w:p w14:paraId="04D96B8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1E5899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52FBBA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46A986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区生态环境局</w:t>
            </w:r>
          </w:p>
        </w:tc>
        <w:tc>
          <w:tcPr>
            <w:tcW w:w="2559" w:type="dxa"/>
            <w:noWrap w:val="0"/>
            <w:vAlign w:val="center"/>
          </w:tcPr>
          <w:p w14:paraId="682999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依法对放射性物品运输容器的设计、制造和使用等进行监督检查</w:t>
            </w:r>
          </w:p>
        </w:tc>
        <w:tc>
          <w:tcPr>
            <w:tcW w:w="4015" w:type="dxa"/>
            <w:noWrap w:val="0"/>
            <w:vAlign w:val="center"/>
          </w:tcPr>
          <w:p w14:paraId="11F094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《危险货物道路运输安全管理办法》第52条</w:t>
            </w:r>
          </w:p>
        </w:tc>
        <w:tc>
          <w:tcPr>
            <w:tcW w:w="823" w:type="dxa"/>
            <w:vMerge w:val="continue"/>
            <w:noWrap w:val="0"/>
            <w:vAlign w:val="center"/>
          </w:tcPr>
          <w:p w14:paraId="4FB81C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BC74C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B29C6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222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465" w:type="dxa"/>
            <w:vMerge w:val="continue"/>
            <w:noWrap w:val="0"/>
            <w:vAlign w:val="center"/>
          </w:tcPr>
          <w:p w14:paraId="2961E38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CFEAC7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399B45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3AD9FC9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区应急管理局</w:t>
            </w:r>
          </w:p>
        </w:tc>
        <w:tc>
          <w:tcPr>
            <w:tcW w:w="2559" w:type="dxa"/>
            <w:noWrap w:val="0"/>
            <w:vAlign w:val="center"/>
          </w:tcPr>
          <w:p w14:paraId="2ADF770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对危险化学品生产、储存企业落实安全生产主体责任制情况的监督检查</w:t>
            </w:r>
          </w:p>
        </w:tc>
        <w:tc>
          <w:tcPr>
            <w:tcW w:w="4015" w:type="dxa"/>
            <w:noWrap w:val="0"/>
            <w:vAlign w:val="center"/>
          </w:tcPr>
          <w:p w14:paraId="7B00801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《中华人民共和国道路运输条例》第7条、第24条、第53条</w:t>
            </w:r>
          </w:p>
          <w:p w14:paraId="15EEC03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《道路危险货物运输管理规定》第7条</w:t>
            </w:r>
          </w:p>
        </w:tc>
        <w:tc>
          <w:tcPr>
            <w:tcW w:w="823" w:type="dxa"/>
            <w:vMerge w:val="continue"/>
            <w:noWrap w:val="0"/>
            <w:vAlign w:val="center"/>
          </w:tcPr>
          <w:p w14:paraId="1E31D7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63BAAFE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57F2C9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2D3A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65" w:type="dxa"/>
            <w:vMerge w:val="continue"/>
            <w:noWrap w:val="0"/>
            <w:vAlign w:val="center"/>
          </w:tcPr>
          <w:p w14:paraId="5888083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974AB7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66ED891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4E797AF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15BFDD5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对移动式压力容器使用单位的监督检查</w:t>
            </w:r>
          </w:p>
        </w:tc>
        <w:tc>
          <w:tcPr>
            <w:tcW w:w="4015" w:type="dxa"/>
            <w:noWrap w:val="0"/>
            <w:vAlign w:val="center"/>
          </w:tcPr>
          <w:p w14:paraId="2E5B04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《中华人民共和国特种设备安全法》第57条</w:t>
            </w:r>
          </w:p>
          <w:p w14:paraId="44081FC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《特种设备安全监察条例》第50条</w:t>
            </w:r>
          </w:p>
        </w:tc>
        <w:tc>
          <w:tcPr>
            <w:tcW w:w="823" w:type="dxa"/>
            <w:vMerge w:val="continue"/>
            <w:noWrap w:val="0"/>
            <w:vAlign w:val="center"/>
          </w:tcPr>
          <w:p w14:paraId="5F6CED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9B316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140891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4418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65" w:type="dxa"/>
            <w:vMerge w:val="continue"/>
            <w:noWrap w:val="0"/>
            <w:vAlign w:val="center"/>
          </w:tcPr>
          <w:p w14:paraId="5C49628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B85A30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340AF9C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753A05B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5A776A2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对涉及道路交通安全管理事项的监督检查</w:t>
            </w:r>
          </w:p>
        </w:tc>
        <w:tc>
          <w:tcPr>
            <w:tcW w:w="4015" w:type="dxa"/>
            <w:noWrap w:val="0"/>
            <w:vAlign w:val="center"/>
          </w:tcPr>
          <w:p w14:paraId="7D01D54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《中华人民共和国道路运输条例》第53条</w:t>
            </w:r>
          </w:p>
          <w:p w14:paraId="1A85C0E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tc>
        <w:tc>
          <w:tcPr>
            <w:tcW w:w="823" w:type="dxa"/>
            <w:vMerge w:val="continue"/>
            <w:noWrap w:val="0"/>
            <w:vAlign w:val="center"/>
          </w:tcPr>
          <w:p w14:paraId="6A69B34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52D2291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19E6676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C7D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65" w:type="dxa"/>
            <w:vMerge w:val="continue"/>
            <w:noWrap w:val="0"/>
            <w:vAlign w:val="center"/>
          </w:tcPr>
          <w:p w14:paraId="74C038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A58EEF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7CEF9E5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326C68C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区税务局</w:t>
            </w:r>
          </w:p>
        </w:tc>
        <w:tc>
          <w:tcPr>
            <w:tcW w:w="2559" w:type="dxa"/>
            <w:noWrap w:val="0"/>
            <w:vAlign w:val="center"/>
          </w:tcPr>
          <w:p w14:paraId="24914F1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对道路危险货物运输企业涉税事项的监督检查</w:t>
            </w:r>
          </w:p>
        </w:tc>
        <w:tc>
          <w:tcPr>
            <w:tcW w:w="4015" w:type="dxa"/>
            <w:noWrap w:val="0"/>
            <w:vAlign w:val="center"/>
          </w:tcPr>
          <w:p w14:paraId="39FE3C1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《中华人民共和国道路运输条例》第7条、第53条</w:t>
            </w:r>
          </w:p>
        </w:tc>
        <w:tc>
          <w:tcPr>
            <w:tcW w:w="823" w:type="dxa"/>
            <w:vMerge w:val="continue"/>
            <w:noWrap w:val="0"/>
            <w:vAlign w:val="center"/>
          </w:tcPr>
          <w:p w14:paraId="1AF832A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4799A10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3D9D24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2947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65" w:type="dxa"/>
            <w:vMerge w:val="restart"/>
            <w:noWrap w:val="0"/>
            <w:vAlign w:val="center"/>
          </w:tcPr>
          <w:p w14:paraId="330CD83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20"/>
                <w:szCs w:val="22"/>
                <w:vertAlign w:val="baseline"/>
                <w:lang w:val="en-US" w:eastAsia="zh-CN"/>
              </w:rPr>
              <w:t>10</w:t>
            </w:r>
          </w:p>
        </w:tc>
        <w:tc>
          <w:tcPr>
            <w:tcW w:w="935" w:type="dxa"/>
            <w:vMerge w:val="restart"/>
            <w:noWrap w:val="0"/>
            <w:vAlign w:val="center"/>
          </w:tcPr>
          <w:p w14:paraId="5B8A50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道路运输新业态综合监管</w:t>
            </w:r>
          </w:p>
        </w:tc>
        <w:tc>
          <w:tcPr>
            <w:tcW w:w="630" w:type="dxa"/>
            <w:noWrap w:val="0"/>
            <w:vAlign w:val="center"/>
          </w:tcPr>
          <w:p w14:paraId="117CC1F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1BA5B8B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区交通局</w:t>
            </w:r>
          </w:p>
        </w:tc>
        <w:tc>
          <w:tcPr>
            <w:tcW w:w="2559" w:type="dxa"/>
            <w:noWrap w:val="0"/>
            <w:vAlign w:val="center"/>
          </w:tcPr>
          <w:p w14:paraId="7929330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对网约车平台公司经营许可、从业人员和车辆管理等监督检查</w:t>
            </w:r>
          </w:p>
        </w:tc>
        <w:tc>
          <w:tcPr>
            <w:tcW w:w="4015" w:type="dxa"/>
            <w:vMerge w:val="restart"/>
            <w:noWrap w:val="0"/>
            <w:vAlign w:val="center"/>
          </w:tcPr>
          <w:p w14:paraId="2F2C125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《网络预约出租汽车经营服务管理暂行办法》第4条第3款、第31条</w:t>
            </w:r>
          </w:p>
          <w:p w14:paraId="2EA3DE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《中华人民共和国价格法》第5条、第33条</w:t>
            </w:r>
          </w:p>
        </w:tc>
        <w:tc>
          <w:tcPr>
            <w:tcW w:w="823" w:type="dxa"/>
            <w:vMerge w:val="restart"/>
            <w:noWrap w:val="0"/>
            <w:vAlign w:val="center"/>
          </w:tcPr>
          <w:p w14:paraId="5DC4E7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道路运输新业态</w:t>
            </w:r>
          </w:p>
          <w:p w14:paraId="201F4E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企业</w:t>
            </w:r>
          </w:p>
        </w:tc>
        <w:tc>
          <w:tcPr>
            <w:tcW w:w="1044" w:type="dxa"/>
            <w:vMerge w:val="restart"/>
            <w:noWrap w:val="0"/>
            <w:vAlign w:val="center"/>
          </w:tcPr>
          <w:p w14:paraId="3CDE6D6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64B49C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06BC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65" w:type="dxa"/>
            <w:vMerge w:val="continue"/>
            <w:noWrap w:val="0"/>
            <w:vAlign w:val="center"/>
          </w:tcPr>
          <w:p w14:paraId="57874B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35" w:type="dxa"/>
            <w:vMerge w:val="continue"/>
            <w:noWrap w:val="0"/>
            <w:vAlign w:val="center"/>
          </w:tcPr>
          <w:p w14:paraId="055DAB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3AF3280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323901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713A862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对网约车平台公司网络安全管理制度和安全保障技术措施落实情况等监督检查</w:t>
            </w:r>
          </w:p>
        </w:tc>
        <w:tc>
          <w:tcPr>
            <w:tcW w:w="4015" w:type="dxa"/>
            <w:vMerge w:val="continue"/>
            <w:noWrap w:val="0"/>
            <w:vAlign w:val="center"/>
          </w:tcPr>
          <w:p w14:paraId="2E9CC96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5FAEB72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0761649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2EFD7FF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7FF3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465" w:type="dxa"/>
            <w:vMerge w:val="continue"/>
            <w:noWrap w:val="0"/>
            <w:vAlign w:val="center"/>
          </w:tcPr>
          <w:p w14:paraId="53567B6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35" w:type="dxa"/>
            <w:vMerge w:val="continue"/>
            <w:noWrap w:val="0"/>
            <w:vAlign w:val="center"/>
          </w:tcPr>
          <w:p w14:paraId="5D247DE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4644C27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69AED0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697554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对网约车平台公司市场价格行为的监督检查</w:t>
            </w:r>
          </w:p>
        </w:tc>
        <w:tc>
          <w:tcPr>
            <w:tcW w:w="4015" w:type="dxa"/>
            <w:vMerge w:val="continue"/>
            <w:noWrap w:val="0"/>
            <w:vAlign w:val="center"/>
          </w:tcPr>
          <w:p w14:paraId="6E99FFA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29222A0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1638CD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0305FC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5F91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465" w:type="dxa"/>
            <w:vMerge w:val="continue"/>
            <w:noWrap w:val="0"/>
            <w:vAlign w:val="center"/>
          </w:tcPr>
          <w:p w14:paraId="32EA6E1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35" w:type="dxa"/>
            <w:vMerge w:val="continue"/>
            <w:noWrap w:val="0"/>
            <w:vAlign w:val="center"/>
          </w:tcPr>
          <w:p w14:paraId="216373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5505958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0F181B9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区税务局</w:t>
            </w:r>
          </w:p>
        </w:tc>
        <w:tc>
          <w:tcPr>
            <w:tcW w:w="2559" w:type="dxa"/>
            <w:noWrap w:val="0"/>
            <w:vAlign w:val="center"/>
          </w:tcPr>
          <w:p w14:paraId="7D9248F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对网约车平台公司涉税事项的监督检查</w:t>
            </w:r>
          </w:p>
        </w:tc>
        <w:tc>
          <w:tcPr>
            <w:tcW w:w="4015" w:type="dxa"/>
            <w:vMerge w:val="continue"/>
            <w:noWrap w:val="0"/>
            <w:vAlign w:val="center"/>
          </w:tcPr>
          <w:p w14:paraId="6C22E5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558506A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02FC63D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3CCB440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5439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65" w:type="dxa"/>
            <w:vMerge w:val="continue"/>
            <w:noWrap w:val="0"/>
            <w:vAlign w:val="center"/>
          </w:tcPr>
          <w:p w14:paraId="0A44B2D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35" w:type="dxa"/>
            <w:vMerge w:val="continue"/>
            <w:noWrap w:val="0"/>
            <w:vAlign w:val="center"/>
          </w:tcPr>
          <w:p w14:paraId="59E6EC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38D008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174B1D3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区通信管理部门</w:t>
            </w:r>
          </w:p>
        </w:tc>
        <w:tc>
          <w:tcPr>
            <w:tcW w:w="2559" w:type="dxa"/>
            <w:noWrap w:val="0"/>
            <w:vAlign w:val="center"/>
          </w:tcPr>
          <w:p w14:paraId="07BD620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对网络安全管理制度和安全保护技术措施落实情况的检查</w:t>
            </w:r>
          </w:p>
        </w:tc>
        <w:tc>
          <w:tcPr>
            <w:tcW w:w="4015" w:type="dxa"/>
            <w:noWrap w:val="0"/>
            <w:vAlign w:val="center"/>
          </w:tcPr>
          <w:p w14:paraId="55E9935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《网络预约出租汽车经营服务管理暂行办法》第30条、第31条、第32条</w:t>
            </w:r>
          </w:p>
        </w:tc>
        <w:tc>
          <w:tcPr>
            <w:tcW w:w="823" w:type="dxa"/>
            <w:vMerge w:val="continue"/>
            <w:noWrap w:val="0"/>
            <w:vAlign w:val="center"/>
          </w:tcPr>
          <w:p w14:paraId="3A0E80A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354F762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549B612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5230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65" w:type="dxa"/>
            <w:vMerge w:val="continue"/>
            <w:noWrap w:val="0"/>
            <w:vAlign w:val="center"/>
          </w:tcPr>
          <w:p w14:paraId="2C265D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5E160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03326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64B8294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区网信部门</w:t>
            </w:r>
          </w:p>
        </w:tc>
        <w:tc>
          <w:tcPr>
            <w:tcW w:w="2559" w:type="dxa"/>
            <w:noWrap w:val="0"/>
            <w:vAlign w:val="center"/>
          </w:tcPr>
          <w:p w14:paraId="42FC3AD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对信息安全管理制度和技术保障措施落实情况的检查</w:t>
            </w:r>
          </w:p>
        </w:tc>
        <w:tc>
          <w:tcPr>
            <w:tcW w:w="4015" w:type="dxa"/>
            <w:noWrap w:val="0"/>
            <w:vAlign w:val="center"/>
          </w:tcPr>
          <w:p w14:paraId="1CB8A0A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《网络预约出租汽车经营服务管理暂行办法》第30条、第31条、第32条</w:t>
            </w:r>
          </w:p>
        </w:tc>
        <w:tc>
          <w:tcPr>
            <w:tcW w:w="823" w:type="dxa"/>
            <w:vMerge w:val="continue"/>
            <w:noWrap w:val="0"/>
            <w:vAlign w:val="center"/>
          </w:tcPr>
          <w:p w14:paraId="62F6D91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96319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7FF81A0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A80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65" w:type="dxa"/>
            <w:vMerge w:val="restart"/>
            <w:noWrap w:val="0"/>
            <w:vAlign w:val="center"/>
          </w:tcPr>
          <w:p w14:paraId="129B1D1E">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11</w:t>
            </w:r>
          </w:p>
        </w:tc>
        <w:tc>
          <w:tcPr>
            <w:tcW w:w="935" w:type="dxa"/>
            <w:vMerge w:val="restart"/>
            <w:noWrap w:val="0"/>
            <w:vAlign w:val="center"/>
          </w:tcPr>
          <w:p w14:paraId="6FDF01C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报废机动车回收拆解综合</w:t>
            </w:r>
          </w:p>
          <w:p w14:paraId="72275D3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监管</w:t>
            </w:r>
          </w:p>
        </w:tc>
        <w:tc>
          <w:tcPr>
            <w:tcW w:w="630" w:type="dxa"/>
            <w:noWrap w:val="0"/>
            <w:vAlign w:val="center"/>
          </w:tcPr>
          <w:p w14:paraId="3B06EA1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1DDB141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区商务局</w:t>
            </w:r>
          </w:p>
        </w:tc>
        <w:tc>
          <w:tcPr>
            <w:tcW w:w="2559" w:type="dxa"/>
            <w:noWrap w:val="0"/>
            <w:vAlign w:val="center"/>
          </w:tcPr>
          <w:p w14:paraId="48628CC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对报废机动车回收拆解活动的监督检查</w:t>
            </w:r>
          </w:p>
        </w:tc>
        <w:tc>
          <w:tcPr>
            <w:tcW w:w="4015" w:type="dxa"/>
            <w:noWrap w:val="0"/>
            <w:vAlign w:val="center"/>
          </w:tcPr>
          <w:p w14:paraId="40B02F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《报废机动车回收管理办法》第4条</w:t>
            </w:r>
          </w:p>
          <w:p w14:paraId="2F37FC0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《报废机动车回收管理办法实施细则》第5条</w:t>
            </w:r>
          </w:p>
        </w:tc>
        <w:tc>
          <w:tcPr>
            <w:tcW w:w="823" w:type="dxa"/>
            <w:vMerge w:val="restart"/>
            <w:noWrap w:val="0"/>
            <w:vAlign w:val="center"/>
          </w:tcPr>
          <w:p w14:paraId="6846F26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报废机动车回收拆解企业、机动车维修业户</w:t>
            </w:r>
          </w:p>
        </w:tc>
        <w:tc>
          <w:tcPr>
            <w:tcW w:w="1044" w:type="dxa"/>
            <w:vMerge w:val="restart"/>
            <w:noWrap w:val="0"/>
            <w:vAlign w:val="center"/>
          </w:tcPr>
          <w:p w14:paraId="404C1B4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743594C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4BBE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65" w:type="dxa"/>
            <w:vMerge w:val="continue"/>
            <w:noWrap w:val="0"/>
            <w:vAlign w:val="center"/>
          </w:tcPr>
          <w:p w14:paraId="5453426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E49ABC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restart"/>
            <w:noWrap w:val="0"/>
            <w:vAlign w:val="center"/>
          </w:tcPr>
          <w:p w14:paraId="1D66E6E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288C75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5CAB7C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对报废机动车回收拆解行业治安状况、买卖伪造票证等活动的监督检查</w:t>
            </w:r>
          </w:p>
        </w:tc>
        <w:tc>
          <w:tcPr>
            <w:tcW w:w="4015" w:type="dxa"/>
            <w:noWrap w:val="0"/>
            <w:vAlign w:val="center"/>
          </w:tcPr>
          <w:p w14:paraId="4D8EE7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《报废机动车回收管理办法实施细则》第5条</w:t>
            </w:r>
          </w:p>
        </w:tc>
        <w:tc>
          <w:tcPr>
            <w:tcW w:w="823" w:type="dxa"/>
            <w:vMerge w:val="continue"/>
            <w:noWrap w:val="0"/>
            <w:vAlign w:val="center"/>
          </w:tcPr>
          <w:p w14:paraId="1BAFCAA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6BC8DCC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2E0F597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4882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65" w:type="dxa"/>
            <w:vMerge w:val="continue"/>
            <w:noWrap w:val="0"/>
            <w:vAlign w:val="center"/>
          </w:tcPr>
          <w:p w14:paraId="6589551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846A78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30082F7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1AEC6F7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区生态环境局</w:t>
            </w:r>
          </w:p>
        </w:tc>
        <w:tc>
          <w:tcPr>
            <w:tcW w:w="2559" w:type="dxa"/>
            <w:noWrap w:val="0"/>
            <w:vAlign w:val="center"/>
          </w:tcPr>
          <w:p w14:paraId="6FA8A1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对回收拆解企业、回收拆解活动环境污染防治工作的检查</w:t>
            </w:r>
          </w:p>
        </w:tc>
        <w:tc>
          <w:tcPr>
            <w:tcW w:w="4015" w:type="dxa"/>
            <w:noWrap w:val="0"/>
            <w:vAlign w:val="center"/>
          </w:tcPr>
          <w:p w14:paraId="5AF9844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《中华人民共和国固体废物污染环境防治法》第9条、第26条、第85条</w:t>
            </w:r>
          </w:p>
          <w:p w14:paraId="52C3575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《报废机动车回收管理办法实施细则》第5条</w:t>
            </w:r>
          </w:p>
        </w:tc>
        <w:tc>
          <w:tcPr>
            <w:tcW w:w="823" w:type="dxa"/>
            <w:vMerge w:val="continue"/>
            <w:noWrap w:val="0"/>
            <w:vAlign w:val="center"/>
          </w:tcPr>
          <w:p w14:paraId="62FE58C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0E902F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1929B53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2FA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465" w:type="dxa"/>
            <w:vMerge w:val="continue"/>
            <w:noWrap w:val="0"/>
            <w:vAlign w:val="center"/>
          </w:tcPr>
          <w:p w14:paraId="4C8E73D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FA496F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251A81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5D1F165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区工业和信息化局</w:t>
            </w:r>
          </w:p>
        </w:tc>
        <w:tc>
          <w:tcPr>
            <w:tcW w:w="2559" w:type="dxa"/>
            <w:noWrap w:val="0"/>
            <w:vAlign w:val="center"/>
          </w:tcPr>
          <w:p w14:paraId="3D68B32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机动车生产企业向回收拆解企业提供技术支持、配合商务部门对回收拆解企业按国家标准和规定拆卸、收集、贮存、运输及回收利用报废新能源汽车的废旧动力蓄电池或者其他类型储能设施，将车辆识别代号、动力蓄电池编码、型号等信息录入有关平台的监督检查</w:t>
            </w:r>
          </w:p>
        </w:tc>
        <w:tc>
          <w:tcPr>
            <w:tcW w:w="4015" w:type="dxa"/>
            <w:noWrap w:val="0"/>
            <w:vAlign w:val="center"/>
          </w:tcPr>
          <w:p w14:paraId="53BB0F9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《报废机动车回收管理办法实施细则》第5条、第40条、第49条</w:t>
            </w:r>
          </w:p>
        </w:tc>
        <w:tc>
          <w:tcPr>
            <w:tcW w:w="823" w:type="dxa"/>
            <w:vMerge w:val="continue"/>
            <w:noWrap w:val="0"/>
            <w:vAlign w:val="center"/>
          </w:tcPr>
          <w:p w14:paraId="07C3782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11FF0B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51D826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2474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5" w:type="dxa"/>
            <w:vMerge w:val="continue"/>
            <w:noWrap w:val="0"/>
            <w:vAlign w:val="center"/>
          </w:tcPr>
          <w:p w14:paraId="6191279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4FA014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196884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5BFDD58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0584B1F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对在拆解或处置过程中可能造成环境污染的电器电子等产品，设计使用列入国家禁止使用名录的有毒有害物质行为的监督检查</w:t>
            </w:r>
          </w:p>
        </w:tc>
        <w:tc>
          <w:tcPr>
            <w:tcW w:w="4015" w:type="dxa"/>
            <w:noWrap w:val="0"/>
            <w:vAlign w:val="center"/>
          </w:tcPr>
          <w:p w14:paraId="348883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《报废机动车回收管理办法实施细则》第5条、第53条</w:t>
            </w:r>
          </w:p>
        </w:tc>
        <w:tc>
          <w:tcPr>
            <w:tcW w:w="823" w:type="dxa"/>
            <w:vMerge w:val="continue"/>
            <w:noWrap w:val="0"/>
            <w:vAlign w:val="center"/>
          </w:tcPr>
          <w:p w14:paraId="563A32C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3F9F5F8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012BF39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5F31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465" w:type="dxa"/>
            <w:vMerge w:val="continue"/>
            <w:noWrap w:val="0"/>
            <w:vAlign w:val="center"/>
          </w:tcPr>
          <w:p w14:paraId="2B6A2CB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D9BE31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5238B0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6238A485">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cs="仿宋_GB2312"/>
                <w:i w:val="0"/>
                <w:iCs w:val="0"/>
                <w:color w:val="000000"/>
                <w:kern w:val="2"/>
                <w:sz w:val="18"/>
                <w:szCs w:val="18"/>
                <w:u w:val="none"/>
                <w:lang w:val="en-US" w:eastAsia="zh-CN" w:bidi="ar-SA"/>
              </w:rPr>
              <w:t>区交通运输局</w:t>
            </w:r>
          </w:p>
        </w:tc>
        <w:tc>
          <w:tcPr>
            <w:tcW w:w="2559" w:type="dxa"/>
            <w:noWrap w:val="0"/>
            <w:vAlign w:val="center"/>
          </w:tcPr>
          <w:p w14:paraId="75CFC11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对机动车维修经营者承修已报废的机动车等违规行为的监督检查</w:t>
            </w:r>
          </w:p>
        </w:tc>
        <w:tc>
          <w:tcPr>
            <w:tcW w:w="4015" w:type="dxa"/>
            <w:noWrap w:val="0"/>
            <w:vAlign w:val="center"/>
          </w:tcPr>
          <w:p w14:paraId="4261A17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《报废机动车回收管理办法实施细则》第5条、第51条</w:t>
            </w:r>
          </w:p>
          <w:p w14:paraId="7AFA75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《中华人民共和国道路运输条例》第7条、第53条</w:t>
            </w:r>
          </w:p>
          <w:p w14:paraId="503ECD9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《机动车维修管理规定》第6条、第51条</w:t>
            </w:r>
          </w:p>
        </w:tc>
        <w:tc>
          <w:tcPr>
            <w:tcW w:w="823" w:type="dxa"/>
            <w:vMerge w:val="continue"/>
            <w:noWrap w:val="0"/>
            <w:vAlign w:val="center"/>
          </w:tcPr>
          <w:p w14:paraId="377E78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30A1BB7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4894140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6ABB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465" w:type="dxa"/>
            <w:vMerge w:val="restart"/>
            <w:noWrap w:val="0"/>
            <w:vAlign w:val="center"/>
          </w:tcPr>
          <w:p w14:paraId="561C0091">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12</w:t>
            </w:r>
          </w:p>
        </w:tc>
        <w:tc>
          <w:tcPr>
            <w:tcW w:w="935" w:type="dxa"/>
            <w:vMerge w:val="restart"/>
            <w:noWrap w:val="0"/>
            <w:vAlign w:val="center"/>
          </w:tcPr>
          <w:p w14:paraId="38324B8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单用途预付卡综合监管</w:t>
            </w:r>
          </w:p>
        </w:tc>
        <w:tc>
          <w:tcPr>
            <w:tcW w:w="630" w:type="dxa"/>
            <w:noWrap w:val="0"/>
            <w:vAlign w:val="center"/>
          </w:tcPr>
          <w:p w14:paraId="05E0C2C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3E5195F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区商务局</w:t>
            </w:r>
          </w:p>
        </w:tc>
        <w:tc>
          <w:tcPr>
            <w:tcW w:w="2559" w:type="dxa"/>
            <w:noWrap w:val="0"/>
            <w:vAlign w:val="center"/>
          </w:tcPr>
          <w:p w14:paraId="770EB76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对单用途预付卡的监督检查</w:t>
            </w:r>
          </w:p>
        </w:tc>
        <w:tc>
          <w:tcPr>
            <w:tcW w:w="4015" w:type="dxa"/>
            <w:noWrap w:val="0"/>
            <w:vAlign w:val="center"/>
          </w:tcPr>
          <w:p w14:paraId="75EA8B2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《单用途商业预付卡管理办法（试行）》第5条、第7条、第12条、第29条、第31条、第36条、第37条、第38条</w:t>
            </w:r>
          </w:p>
        </w:tc>
        <w:tc>
          <w:tcPr>
            <w:tcW w:w="823" w:type="dxa"/>
            <w:vMerge w:val="restart"/>
            <w:noWrap w:val="0"/>
            <w:vAlign w:val="center"/>
          </w:tcPr>
          <w:p w14:paraId="68E4E2A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单用途预付卡使用单位</w:t>
            </w:r>
          </w:p>
        </w:tc>
        <w:tc>
          <w:tcPr>
            <w:tcW w:w="1044" w:type="dxa"/>
            <w:vMerge w:val="restart"/>
            <w:noWrap w:val="0"/>
            <w:vAlign w:val="center"/>
          </w:tcPr>
          <w:p w14:paraId="50930CB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4777821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26DB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65" w:type="dxa"/>
            <w:vMerge w:val="continue"/>
            <w:noWrap w:val="0"/>
            <w:vAlign w:val="center"/>
          </w:tcPr>
          <w:p w14:paraId="6A92320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55851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2F6DA52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vMerge w:val="restart"/>
            <w:noWrap w:val="0"/>
            <w:vAlign w:val="center"/>
          </w:tcPr>
          <w:p w14:paraId="5CECCA0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3747504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对虚假广告的监督检查</w:t>
            </w:r>
          </w:p>
        </w:tc>
        <w:tc>
          <w:tcPr>
            <w:tcW w:w="4015" w:type="dxa"/>
            <w:noWrap w:val="0"/>
            <w:vAlign w:val="center"/>
          </w:tcPr>
          <w:p w14:paraId="142C4C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《中华人民共和国广告法》第6条、第49条</w:t>
            </w:r>
          </w:p>
        </w:tc>
        <w:tc>
          <w:tcPr>
            <w:tcW w:w="823" w:type="dxa"/>
            <w:vMerge w:val="continue"/>
            <w:noWrap w:val="0"/>
            <w:vAlign w:val="center"/>
          </w:tcPr>
          <w:p w14:paraId="1F4BDD3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59E811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B448EA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044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465" w:type="dxa"/>
            <w:vMerge w:val="continue"/>
            <w:noWrap w:val="0"/>
            <w:vAlign w:val="center"/>
          </w:tcPr>
          <w:p w14:paraId="2E919D5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E9FF29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5600A0B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0424838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516AA5A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对各类市场主体合同欺诈行为的监督检查</w:t>
            </w:r>
          </w:p>
        </w:tc>
        <w:tc>
          <w:tcPr>
            <w:tcW w:w="4015" w:type="dxa"/>
            <w:noWrap w:val="0"/>
            <w:vAlign w:val="center"/>
          </w:tcPr>
          <w:p w14:paraId="15A5D19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《合同违法行为监督处理办法》第6条、第12条</w:t>
            </w:r>
          </w:p>
        </w:tc>
        <w:tc>
          <w:tcPr>
            <w:tcW w:w="823" w:type="dxa"/>
            <w:vMerge w:val="continue"/>
            <w:noWrap w:val="0"/>
            <w:vAlign w:val="center"/>
          </w:tcPr>
          <w:p w14:paraId="0E81FC0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65C69E6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CA9BD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2AF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65" w:type="dxa"/>
            <w:vMerge w:val="continue"/>
            <w:noWrap w:val="0"/>
            <w:vAlign w:val="center"/>
          </w:tcPr>
          <w:p w14:paraId="4181858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BA9AB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763F132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vMerge w:val="continue"/>
            <w:noWrap w:val="0"/>
            <w:vAlign w:val="center"/>
          </w:tcPr>
          <w:p w14:paraId="2EEBC64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2559" w:type="dxa"/>
            <w:noWrap w:val="0"/>
            <w:vAlign w:val="center"/>
          </w:tcPr>
          <w:p w14:paraId="57111C5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对经营者未按照消费者要求退款的监督检查</w:t>
            </w:r>
          </w:p>
        </w:tc>
        <w:tc>
          <w:tcPr>
            <w:tcW w:w="4015" w:type="dxa"/>
            <w:noWrap w:val="0"/>
            <w:vAlign w:val="center"/>
          </w:tcPr>
          <w:p w14:paraId="572E057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《中华人民共和国消费者权益保护法》第53条、第56条</w:t>
            </w:r>
          </w:p>
        </w:tc>
        <w:tc>
          <w:tcPr>
            <w:tcW w:w="823" w:type="dxa"/>
            <w:vMerge w:val="continue"/>
            <w:noWrap w:val="0"/>
            <w:vAlign w:val="center"/>
          </w:tcPr>
          <w:p w14:paraId="22BE293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06040A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2DB75F9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3EB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65" w:type="dxa"/>
            <w:vMerge w:val="continue"/>
            <w:noWrap w:val="0"/>
            <w:vAlign w:val="center"/>
          </w:tcPr>
          <w:p w14:paraId="02F0670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89EE61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8E394B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4968847F">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区税务局</w:t>
            </w:r>
          </w:p>
        </w:tc>
        <w:tc>
          <w:tcPr>
            <w:tcW w:w="2559" w:type="dxa"/>
            <w:noWrap w:val="0"/>
            <w:vAlign w:val="center"/>
          </w:tcPr>
          <w:p w14:paraId="6E833B8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检查单用途商业预付卡发卡企业涉税事项</w:t>
            </w:r>
          </w:p>
        </w:tc>
        <w:tc>
          <w:tcPr>
            <w:tcW w:w="4015" w:type="dxa"/>
            <w:noWrap w:val="0"/>
            <w:vAlign w:val="center"/>
          </w:tcPr>
          <w:p w14:paraId="10C41F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《中华人民共和国税收征收管理法》第4章</w:t>
            </w:r>
          </w:p>
          <w:p w14:paraId="30A753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《中华人民共和国税收征收管理法实施细则》第6章</w:t>
            </w:r>
          </w:p>
        </w:tc>
        <w:tc>
          <w:tcPr>
            <w:tcW w:w="823" w:type="dxa"/>
            <w:vMerge w:val="continue"/>
            <w:noWrap w:val="0"/>
            <w:vAlign w:val="center"/>
          </w:tcPr>
          <w:p w14:paraId="48A2409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E5BBF8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9484AE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AE6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5" w:type="dxa"/>
            <w:vMerge w:val="restart"/>
            <w:noWrap w:val="0"/>
            <w:vAlign w:val="center"/>
          </w:tcPr>
          <w:p w14:paraId="00C59925">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13</w:t>
            </w:r>
          </w:p>
        </w:tc>
        <w:tc>
          <w:tcPr>
            <w:tcW w:w="935" w:type="dxa"/>
            <w:vMerge w:val="restart"/>
            <w:noWrap w:val="0"/>
            <w:vAlign w:val="center"/>
          </w:tcPr>
          <w:p w14:paraId="44E1508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成品油市场综合</w:t>
            </w:r>
          </w:p>
          <w:p w14:paraId="7833C2D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监管</w:t>
            </w:r>
          </w:p>
        </w:tc>
        <w:tc>
          <w:tcPr>
            <w:tcW w:w="630" w:type="dxa"/>
            <w:noWrap w:val="0"/>
            <w:vAlign w:val="center"/>
          </w:tcPr>
          <w:p w14:paraId="7E8F054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076C76B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区商务局</w:t>
            </w:r>
          </w:p>
        </w:tc>
        <w:tc>
          <w:tcPr>
            <w:tcW w:w="2559" w:type="dxa"/>
            <w:noWrap w:val="0"/>
            <w:vAlign w:val="center"/>
          </w:tcPr>
          <w:p w14:paraId="25977E9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对成品油市场综合许可、规范经营情况的监督检查</w:t>
            </w:r>
          </w:p>
        </w:tc>
        <w:tc>
          <w:tcPr>
            <w:tcW w:w="4015" w:type="dxa"/>
            <w:noWrap w:val="0"/>
            <w:vAlign w:val="center"/>
          </w:tcPr>
          <w:p w14:paraId="26A0744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《中华人民共和国安全生产法》第65条</w:t>
            </w:r>
          </w:p>
          <w:p w14:paraId="310AB11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《零售商供应商公平交易管理办法》第21条</w:t>
            </w:r>
          </w:p>
        </w:tc>
        <w:tc>
          <w:tcPr>
            <w:tcW w:w="823" w:type="dxa"/>
            <w:vMerge w:val="restart"/>
            <w:noWrap w:val="0"/>
            <w:vAlign w:val="center"/>
          </w:tcPr>
          <w:p w14:paraId="00F8857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成品油经营企业</w:t>
            </w:r>
          </w:p>
        </w:tc>
        <w:tc>
          <w:tcPr>
            <w:tcW w:w="1044" w:type="dxa"/>
            <w:vMerge w:val="restart"/>
            <w:noWrap w:val="0"/>
            <w:vAlign w:val="center"/>
          </w:tcPr>
          <w:p w14:paraId="1E1A0F3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29567A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34FB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5" w:type="dxa"/>
            <w:vMerge w:val="continue"/>
            <w:noWrap w:val="0"/>
            <w:vAlign w:val="center"/>
          </w:tcPr>
          <w:p w14:paraId="6A7C7BA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5149164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795C439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vMerge w:val="restart"/>
            <w:noWrap w:val="0"/>
            <w:vAlign w:val="center"/>
          </w:tcPr>
          <w:p w14:paraId="6DC7DD9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0FB553A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对市场主体登记信息的监督检查</w:t>
            </w:r>
          </w:p>
        </w:tc>
        <w:tc>
          <w:tcPr>
            <w:tcW w:w="4015" w:type="dxa"/>
            <w:noWrap w:val="0"/>
            <w:vAlign w:val="center"/>
          </w:tcPr>
          <w:p w14:paraId="66789DF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《中华人民共和国市场主体登记管理条例》第8条、第9条、第15条、第35条、第43条、第44条、第45条、第46条、第47条、第48条</w:t>
            </w:r>
          </w:p>
        </w:tc>
        <w:tc>
          <w:tcPr>
            <w:tcW w:w="823" w:type="dxa"/>
            <w:vMerge w:val="continue"/>
            <w:noWrap w:val="0"/>
            <w:vAlign w:val="center"/>
          </w:tcPr>
          <w:p w14:paraId="688FF5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13969F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B87833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C03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65" w:type="dxa"/>
            <w:vMerge w:val="continue"/>
            <w:noWrap w:val="0"/>
            <w:vAlign w:val="center"/>
          </w:tcPr>
          <w:p w14:paraId="5F3AD36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270DDF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2614EA8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5DA06DB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2B50F19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对滥用市场支配地位、具有或者可能具有排除、限制竞争效果行为的监督检查</w:t>
            </w:r>
          </w:p>
        </w:tc>
        <w:tc>
          <w:tcPr>
            <w:tcW w:w="4015" w:type="dxa"/>
            <w:noWrap w:val="0"/>
            <w:vAlign w:val="center"/>
          </w:tcPr>
          <w:p w14:paraId="55175C2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《国务院关于在市场体系建设中建立公平竞争审查制度的意见》（国发〔2016〕34号）第5部分第3项</w:t>
            </w:r>
          </w:p>
        </w:tc>
        <w:tc>
          <w:tcPr>
            <w:tcW w:w="823" w:type="dxa"/>
            <w:vMerge w:val="continue"/>
            <w:noWrap w:val="0"/>
            <w:vAlign w:val="center"/>
          </w:tcPr>
          <w:p w14:paraId="5A9B38F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1097EE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338EB1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FD9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65" w:type="dxa"/>
            <w:vMerge w:val="continue"/>
            <w:noWrap w:val="0"/>
            <w:vAlign w:val="center"/>
          </w:tcPr>
          <w:p w14:paraId="1693643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5FF85D8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775DA5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57BB1E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0940491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对经营者不正当竞争行为的监督检查</w:t>
            </w:r>
          </w:p>
        </w:tc>
        <w:tc>
          <w:tcPr>
            <w:tcW w:w="4015" w:type="dxa"/>
            <w:noWrap w:val="0"/>
            <w:vAlign w:val="center"/>
          </w:tcPr>
          <w:p w14:paraId="0A6FB5E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《中华人民共和国反不正当竞争法》第4条、第6条、第18条</w:t>
            </w:r>
          </w:p>
        </w:tc>
        <w:tc>
          <w:tcPr>
            <w:tcW w:w="823" w:type="dxa"/>
            <w:vMerge w:val="continue"/>
            <w:noWrap w:val="0"/>
            <w:vAlign w:val="center"/>
          </w:tcPr>
          <w:p w14:paraId="78D0418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6FE370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46BD11C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311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5" w:type="dxa"/>
            <w:vMerge w:val="continue"/>
            <w:noWrap w:val="0"/>
            <w:vAlign w:val="center"/>
          </w:tcPr>
          <w:p w14:paraId="1C6C698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72E779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7739A3A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724FEE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5C3A3A4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对商标使用行为的监督检查</w:t>
            </w:r>
          </w:p>
        </w:tc>
        <w:tc>
          <w:tcPr>
            <w:tcW w:w="4015" w:type="dxa"/>
            <w:noWrap w:val="0"/>
            <w:vAlign w:val="center"/>
          </w:tcPr>
          <w:p w14:paraId="4742B5B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《中华人民共和国商标法》第6条、第49条</w:t>
            </w:r>
          </w:p>
          <w:p w14:paraId="16EFC3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《中华人民共和国商标法实施条例》第71条</w:t>
            </w:r>
          </w:p>
        </w:tc>
        <w:tc>
          <w:tcPr>
            <w:tcW w:w="823" w:type="dxa"/>
            <w:vMerge w:val="continue"/>
            <w:noWrap w:val="0"/>
            <w:vAlign w:val="center"/>
          </w:tcPr>
          <w:p w14:paraId="35D0B9B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0DA4AF7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38ED68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825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65" w:type="dxa"/>
            <w:vMerge w:val="continue"/>
            <w:noWrap w:val="0"/>
            <w:vAlign w:val="center"/>
          </w:tcPr>
          <w:p w14:paraId="4BE7030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11A65A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44C1A95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519DF23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7778A82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对使用计量器具及计量检定等相关计量活动的监督检查</w:t>
            </w:r>
          </w:p>
        </w:tc>
        <w:tc>
          <w:tcPr>
            <w:tcW w:w="4015" w:type="dxa"/>
            <w:noWrap w:val="0"/>
            <w:vAlign w:val="center"/>
          </w:tcPr>
          <w:p w14:paraId="54045B7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《中华人民共和国计量法》第18条</w:t>
            </w:r>
          </w:p>
          <w:p w14:paraId="13B948B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《加油站计量监督管理办法》第3条</w:t>
            </w:r>
          </w:p>
        </w:tc>
        <w:tc>
          <w:tcPr>
            <w:tcW w:w="823" w:type="dxa"/>
            <w:vMerge w:val="continue"/>
            <w:noWrap w:val="0"/>
            <w:vAlign w:val="center"/>
          </w:tcPr>
          <w:p w14:paraId="1F6F22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278EE6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8785C4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3C2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65" w:type="dxa"/>
            <w:vMerge w:val="continue"/>
            <w:noWrap w:val="0"/>
            <w:vAlign w:val="center"/>
          </w:tcPr>
          <w:p w14:paraId="47A1173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D328D4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5DA4A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vMerge w:val="continue"/>
            <w:noWrap w:val="0"/>
            <w:vAlign w:val="center"/>
          </w:tcPr>
          <w:p w14:paraId="1BC78E7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2559" w:type="dxa"/>
            <w:noWrap w:val="0"/>
            <w:vAlign w:val="center"/>
          </w:tcPr>
          <w:p w14:paraId="37CD720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对产品质量监督检查</w:t>
            </w:r>
          </w:p>
        </w:tc>
        <w:tc>
          <w:tcPr>
            <w:tcW w:w="4015" w:type="dxa"/>
            <w:noWrap w:val="0"/>
            <w:vAlign w:val="center"/>
          </w:tcPr>
          <w:p w14:paraId="7223BA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《中华人民共和国产品质量法》第8条、第15条、第16条</w:t>
            </w:r>
          </w:p>
        </w:tc>
        <w:tc>
          <w:tcPr>
            <w:tcW w:w="823" w:type="dxa"/>
            <w:vMerge w:val="continue"/>
            <w:noWrap w:val="0"/>
            <w:vAlign w:val="center"/>
          </w:tcPr>
          <w:p w14:paraId="6B79914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42BAF00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B5CD3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4530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65" w:type="dxa"/>
            <w:vMerge w:val="continue"/>
            <w:noWrap w:val="0"/>
            <w:vAlign w:val="center"/>
          </w:tcPr>
          <w:p w14:paraId="4886FA3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4F1508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4366E4B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vMerge w:val="continue"/>
            <w:noWrap w:val="0"/>
            <w:vAlign w:val="center"/>
          </w:tcPr>
          <w:p w14:paraId="1B8E1D3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2559" w:type="dxa"/>
            <w:noWrap w:val="0"/>
            <w:vAlign w:val="center"/>
          </w:tcPr>
          <w:p w14:paraId="7EC1CC9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对执行政府指导价情况、明码标价情况及其他价格行为的监督检查</w:t>
            </w:r>
          </w:p>
        </w:tc>
        <w:tc>
          <w:tcPr>
            <w:tcW w:w="4015" w:type="dxa"/>
            <w:noWrap w:val="0"/>
            <w:vAlign w:val="center"/>
          </w:tcPr>
          <w:p w14:paraId="5F797CA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《中华人民共和国价格法》第5条</w:t>
            </w:r>
          </w:p>
        </w:tc>
        <w:tc>
          <w:tcPr>
            <w:tcW w:w="823" w:type="dxa"/>
            <w:vMerge w:val="continue"/>
            <w:noWrap w:val="0"/>
            <w:vAlign w:val="center"/>
          </w:tcPr>
          <w:p w14:paraId="1E4623C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2DD26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1A6A2DD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8E8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465" w:type="dxa"/>
            <w:vMerge w:val="continue"/>
            <w:noWrap w:val="0"/>
            <w:vAlign w:val="center"/>
          </w:tcPr>
          <w:p w14:paraId="0374942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FF4BFB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784BF6D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7EA175E7">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区税务局</w:t>
            </w:r>
          </w:p>
        </w:tc>
        <w:tc>
          <w:tcPr>
            <w:tcW w:w="2559" w:type="dxa"/>
            <w:noWrap w:val="0"/>
            <w:vAlign w:val="center"/>
          </w:tcPr>
          <w:p w14:paraId="30E8A7C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对成品油市场纳税人纳税情况的监督检查</w:t>
            </w:r>
          </w:p>
        </w:tc>
        <w:tc>
          <w:tcPr>
            <w:tcW w:w="4015" w:type="dxa"/>
            <w:noWrap w:val="0"/>
            <w:vAlign w:val="center"/>
          </w:tcPr>
          <w:p w14:paraId="322E697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《中华人民共和国税收征收管理法》第5条</w:t>
            </w:r>
          </w:p>
        </w:tc>
        <w:tc>
          <w:tcPr>
            <w:tcW w:w="823" w:type="dxa"/>
            <w:vMerge w:val="continue"/>
            <w:noWrap w:val="0"/>
            <w:vAlign w:val="center"/>
          </w:tcPr>
          <w:p w14:paraId="49ADF13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044" w:type="dxa"/>
            <w:vMerge w:val="continue"/>
            <w:noWrap w:val="0"/>
            <w:vAlign w:val="center"/>
          </w:tcPr>
          <w:p w14:paraId="3C1488E1">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074" w:type="dxa"/>
            <w:vMerge w:val="continue"/>
            <w:noWrap w:val="0"/>
            <w:vAlign w:val="center"/>
          </w:tcPr>
          <w:p w14:paraId="09311B2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034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5" w:type="dxa"/>
            <w:vMerge w:val="restart"/>
            <w:noWrap w:val="0"/>
            <w:vAlign w:val="center"/>
          </w:tcPr>
          <w:p w14:paraId="60CBF5F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13</w:t>
            </w:r>
          </w:p>
        </w:tc>
        <w:tc>
          <w:tcPr>
            <w:tcW w:w="935" w:type="dxa"/>
            <w:vMerge w:val="restart"/>
            <w:noWrap w:val="0"/>
            <w:vAlign w:val="center"/>
          </w:tcPr>
          <w:p w14:paraId="493DA0E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成品油市场综合</w:t>
            </w:r>
          </w:p>
          <w:p w14:paraId="3AB59F7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监管</w:t>
            </w:r>
          </w:p>
        </w:tc>
        <w:tc>
          <w:tcPr>
            <w:tcW w:w="630" w:type="dxa"/>
            <w:vMerge w:val="restart"/>
            <w:noWrap w:val="0"/>
            <w:vAlign w:val="center"/>
          </w:tcPr>
          <w:p w14:paraId="6308EAD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vMerge w:val="restart"/>
            <w:noWrap w:val="0"/>
            <w:vAlign w:val="center"/>
          </w:tcPr>
          <w:p w14:paraId="62D7861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区应急管理局</w:t>
            </w:r>
          </w:p>
        </w:tc>
        <w:tc>
          <w:tcPr>
            <w:tcW w:w="2559" w:type="dxa"/>
            <w:noWrap w:val="0"/>
            <w:vAlign w:val="center"/>
          </w:tcPr>
          <w:p w14:paraId="251A29F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对加油站经营许可的监督检查</w:t>
            </w:r>
          </w:p>
        </w:tc>
        <w:tc>
          <w:tcPr>
            <w:tcW w:w="4015" w:type="dxa"/>
            <w:noWrap w:val="0"/>
            <w:vAlign w:val="center"/>
          </w:tcPr>
          <w:p w14:paraId="583AF81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《中华人民共和国安全生产法》第10条</w:t>
            </w:r>
          </w:p>
          <w:p w14:paraId="19C6123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tc>
        <w:tc>
          <w:tcPr>
            <w:tcW w:w="823" w:type="dxa"/>
            <w:vMerge w:val="restart"/>
            <w:noWrap w:val="0"/>
            <w:vAlign w:val="center"/>
          </w:tcPr>
          <w:p w14:paraId="2ADDAA0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成品油经营企业</w:t>
            </w:r>
          </w:p>
        </w:tc>
        <w:tc>
          <w:tcPr>
            <w:tcW w:w="1044" w:type="dxa"/>
            <w:vMerge w:val="restart"/>
            <w:noWrap w:val="0"/>
            <w:vAlign w:val="center"/>
          </w:tcPr>
          <w:p w14:paraId="72AF220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05050C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D12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65" w:type="dxa"/>
            <w:vMerge w:val="continue"/>
            <w:noWrap w:val="0"/>
            <w:vAlign w:val="center"/>
          </w:tcPr>
          <w:p w14:paraId="3798DBC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4AEF917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5A50B10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60C53E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7994620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对危险化学品建设项目落实安全条件和安全设施设计审查的监督检查</w:t>
            </w:r>
          </w:p>
        </w:tc>
        <w:tc>
          <w:tcPr>
            <w:tcW w:w="4015" w:type="dxa"/>
            <w:vMerge w:val="restart"/>
            <w:noWrap w:val="0"/>
            <w:vAlign w:val="center"/>
          </w:tcPr>
          <w:p w14:paraId="70720C2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《中华人民共和国安全生产法》第8条、第9条、第63条</w:t>
            </w:r>
          </w:p>
          <w:p w14:paraId="335E45E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tc>
        <w:tc>
          <w:tcPr>
            <w:tcW w:w="823" w:type="dxa"/>
            <w:vMerge w:val="continue"/>
            <w:noWrap w:val="0"/>
            <w:vAlign w:val="center"/>
          </w:tcPr>
          <w:p w14:paraId="00E022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7B79F48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005343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655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65" w:type="dxa"/>
            <w:vMerge w:val="continue"/>
            <w:noWrap w:val="0"/>
            <w:vAlign w:val="center"/>
          </w:tcPr>
          <w:p w14:paraId="33C9B3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9A4CC9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1CDC57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4D44E04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14F914A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对加油站安全生产专项执法的监督检查</w:t>
            </w:r>
          </w:p>
        </w:tc>
        <w:tc>
          <w:tcPr>
            <w:tcW w:w="4015" w:type="dxa"/>
            <w:vMerge w:val="continue"/>
            <w:noWrap w:val="0"/>
            <w:vAlign w:val="center"/>
          </w:tcPr>
          <w:p w14:paraId="7D7AB1C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2BC7D7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6934D9B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7E8B361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EE0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65" w:type="dxa"/>
            <w:vMerge w:val="continue"/>
            <w:noWrap w:val="0"/>
            <w:vAlign w:val="center"/>
          </w:tcPr>
          <w:p w14:paraId="70793B7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DD10AB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3226E80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00BDF58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049C6B4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对危险化学品建设项目安全设施竣工验收的监督检查</w:t>
            </w:r>
          </w:p>
        </w:tc>
        <w:tc>
          <w:tcPr>
            <w:tcW w:w="4015" w:type="dxa"/>
            <w:vMerge w:val="continue"/>
            <w:noWrap w:val="0"/>
            <w:vAlign w:val="center"/>
          </w:tcPr>
          <w:p w14:paraId="53AF2D3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2045F5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7E305E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B2F1D8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18ED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65" w:type="dxa"/>
            <w:vMerge w:val="continue"/>
            <w:noWrap w:val="0"/>
            <w:vAlign w:val="center"/>
          </w:tcPr>
          <w:p w14:paraId="7806322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4E3B2D6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74A83D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0A4076B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1F72D22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对涉危安全的监督检查</w:t>
            </w:r>
          </w:p>
        </w:tc>
        <w:tc>
          <w:tcPr>
            <w:tcW w:w="4015" w:type="dxa"/>
            <w:noWrap w:val="0"/>
            <w:vAlign w:val="center"/>
          </w:tcPr>
          <w:p w14:paraId="1A7F51F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tc>
        <w:tc>
          <w:tcPr>
            <w:tcW w:w="823" w:type="dxa"/>
            <w:vMerge w:val="continue"/>
            <w:noWrap w:val="0"/>
            <w:vAlign w:val="center"/>
          </w:tcPr>
          <w:p w14:paraId="381FD0B6">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044" w:type="dxa"/>
            <w:vMerge w:val="continue"/>
            <w:noWrap w:val="0"/>
            <w:vAlign w:val="center"/>
          </w:tcPr>
          <w:p w14:paraId="65D22C5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074" w:type="dxa"/>
            <w:vMerge w:val="continue"/>
            <w:noWrap w:val="0"/>
            <w:vAlign w:val="center"/>
          </w:tcPr>
          <w:p w14:paraId="1216ED1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14:paraId="3F2D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65" w:type="dxa"/>
            <w:vMerge w:val="continue"/>
            <w:noWrap w:val="0"/>
            <w:vAlign w:val="center"/>
          </w:tcPr>
          <w:p w14:paraId="0A3393F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233921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1DBE9B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569DEE6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区生态环境局</w:t>
            </w:r>
          </w:p>
        </w:tc>
        <w:tc>
          <w:tcPr>
            <w:tcW w:w="2559" w:type="dxa"/>
            <w:noWrap w:val="0"/>
            <w:vAlign w:val="center"/>
          </w:tcPr>
          <w:p w14:paraId="56748E7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对加油站等地下油罐使用双层罐及防渗措施落实情况的监督检查</w:t>
            </w:r>
          </w:p>
        </w:tc>
        <w:tc>
          <w:tcPr>
            <w:tcW w:w="4015" w:type="dxa"/>
            <w:noWrap w:val="0"/>
            <w:vAlign w:val="center"/>
          </w:tcPr>
          <w:p w14:paraId="7084A2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《中华人民共和国水污染防治法》第40条</w:t>
            </w:r>
          </w:p>
        </w:tc>
        <w:tc>
          <w:tcPr>
            <w:tcW w:w="823" w:type="dxa"/>
            <w:vMerge w:val="continue"/>
            <w:noWrap w:val="0"/>
            <w:vAlign w:val="center"/>
          </w:tcPr>
          <w:p w14:paraId="187F3F0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1A6A4B3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3889EA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607B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65" w:type="dxa"/>
            <w:vMerge w:val="continue"/>
            <w:noWrap w:val="0"/>
            <w:vAlign w:val="center"/>
          </w:tcPr>
          <w:p w14:paraId="417246B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0A565A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3431DAB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3DABA6B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区气象局</w:t>
            </w:r>
          </w:p>
        </w:tc>
        <w:tc>
          <w:tcPr>
            <w:tcW w:w="2559" w:type="dxa"/>
            <w:noWrap w:val="0"/>
            <w:vAlign w:val="center"/>
          </w:tcPr>
          <w:p w14:paraId="1E63F27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对加油站防雷装置的监督检查</w:t>
            </w:r>
          </w:p>
        </w:tc>
        <w:tc>
          <w:tcPr>
            <w:tcW w:w="4015" w:type="dxa"/>
            <w:noWrap w:val="0"/>
            <w:vAlign w:val="center"/>
          </w:tcPr>
          <w:p w14:paraId="5064A1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《气象灾害防御条例》第23条</w:t>
            </w:r>
          </w:p>
          <w:p w14:paraId="4E6B3CB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《防雷减灾管理办法》第23条</w:t>
            </w:r>
          </w:p>
        </w:tc>
        <w:tc>
          <w:tcPr>
            <w:tcW w:w="823" w:type="dxa"/>
            <w:vMerge w:val="continue"/>
            <w:noWrap w:val="0"/>
            <w:vAlign w:val="center"/>
          </w:tcPr>
          <w:p w14:paraId="3705301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6B2CFF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0BA88C7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757A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65" w:type="dxa"/>
            <w:vMerge w:val="continue"/>
            <w:noWrap w:val="0"/>
            <w:vAlign w:val="center"/>
          </w:tcPr>
          <w:p w14:paraId="02E504D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4E67E8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50AD5AE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01A236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区消防救援大队</w:t>
            </w:r>
          </w:p>
        </w:tc>
        <w:tc>
          <w:tcPr>
            <w:tcW w:w="2559" w:type="dxa"/>
            <w:noWrap w:val="0"/>
            <w:vAlign w:val="center"/>
          </w:tcPr>
          <w:p w14:paraId="2E1C88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对遵守消防法律、法规情况的监督检查</w:t>
            </w:r>
          </w:p>
        </w:tc>
        <w:tc>
          <w:tcPr>
            <w:tcW w:w="4015" w:type="dxa"/>
            <w:noWrap w:val="0"/>
            <w:vAlign w:val="center"/>
          </w:tcPr>
          <w:p w14:paraId="1A249AD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《中华人民共和国消防法》第53条</w:t>
            </w:r>
          </w:p>
        </w:tc>
        <w:tc>
          <w:tcPr>
            <w:tcW w:w="823" w:type="dxa"/>
            <w:vMerge w:val="continue"/>
            <w:noWrap w:val="0"/>
            <w:vAlign w:val="center"/>
          </w:tcPr>
          <w:p w14:paraId="270EAE0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602BCE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noWrap w:val="0"/>
            <w:vAlign w:val="center"/>
          </w:tcPr>
          <w:p w14:paraId="7CA8588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703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65" w:type="dxa"/>
            <w:vMerge w:val="restart"/>
            <w:noWrap w:val="0"/>
            <w:vAlign w:val="center"/>
          </w:tcPr>
          <w:p w14:paraId="2D88E17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13</w:t>
            </w:r>
          </w:p>
        </w:tc>
        <w:tc>
          <w:tcPr>
            <w:tcW w:w="935" w:type="dxa"/>
            <w:vMerge w:val="restart"/>
            <w:noWrap w:val="0"/>
            <w:vAlign w:val="center"/>
          </w:tcPr>
          <w:p w14:paraId="79ADE6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成品油市场综合</w:t>
            </w:r>
          </w:p>
          <w:p w14:paraId="792DEA8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监管</w:t>
            </w:r>
          </w:p>
        </w:tc>
        <w:tc>
          <w:tcPr>
            <w:tcW w:w="630" w:type="dxa"/>
            <w:vMerge w:val="restart"/>
            <w:noWrap w:val="0"/>
            <w:vAlign w:val="center"/>
          </w:tcPr>
          <w:p w14:paraId="301A8DB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2CFD8E6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区卫生健康局</w:t>
            </w:r>
          </w:p>
        </w:tc>
        <w:tc>
          <w:tcPr>
            <w:tcW w:w="2559" w:type="dxa"/>
            <w:noWrap w:val="0"/>
            <w:vAlign w:val="center"/>
          </w:tcPr>
          <w:p w14:paraId="35489EE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对成品油市场职业病防治的监督检查</w:t>
            </w:r>
          </w:p>
        </w:tc>
        <w:tc>
          <w:tcPr>
            <w:tcW w:w="4015" w:type="dxa"/>
            <w:noWrap w:val="0"/>
            <w:vAlign w:val="center"/>
          </w:tcPr>
          <w:p w14:paraId="6377AD3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《中华人民共和国职业病防治法》第9条</w:t>
            </w:r>
          </w:p>
        </w:tc>
        <w:tc>
          <w:tcPr>
            <w:tcW w:w="823" w:type="dxa"/>
            <w:vMerge w:val="restart"/>
            <w:noWrap w:val="0"/>
            <w:vAlign w:val="center"/>
          </w:tcPr>
          <w:p w14:paraId="13626F1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成品油经营企业</w:t>
            </w:r>
          </w:p>
        </w:tc>
        <w:tc>
          <w:tcPr>
            <w:tcW w:w="1044" w:type="dxa"/>
            <w:vMerge w:val="restart"/>
            <w:noWrap w:val="0"/>
            <w:vAlign w:val="center"/>
          </w:tcPr>
          <w:p w14:paraId="075D06F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3A79C4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5BA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65" w:type="dxa"/>
            <w:vMerge w:val="continue"/>
            <w:noWrap w:val="0"/>
            <w:vAlign w:val="center"/>
          </w:tcPr>
          <w:p w14:paraId="6A330B4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ABFFF4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67A617F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restart"/>
            <w:noWrap w:val="0"/>
            <w:vAlign w:val="center"/>
          </w:tcPr>
          <w:p w14:paraId="5A22F6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区自然资和林业草原源局</w:t>
            </w:r>
          </w:p>
        </w:tc>
        <w:tc>
          <w:tcPr>
            <w:tcW w:w="2559" w:type="dxa"/>
            <w:noWrap w:val="0"/>
            <w:vAlign w:val="center"/>
          </w:tcPr>
          <w:p w14:paraId="7C7599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对项目审批建设情况及相关手续办理的监督检查</w:t>
            </w:r>
          </w:p>
        </w:tc>
        <w:tc>
          <w:tcPr>
            <w:tcW w:w="4015" w:type="dxa"/>
            <w:noWrap w:val="0"/>
            <w:vAlign w:val="center"/>
          </w:tcPr>
          <w:p w14:paraId="587B6650">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《中华人民共和国城乡规划法》第11条、第53条</w:t>
            </w:r>
          </w:p>
          <w:p w14:paraId="2D8E685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《中华人民共和国土地管理法》第5条、第6条</w:t>
            </w:r>
          </w:p>
          <w:p w14:paraId="39EC157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《中华人民共和国土地管理法实施条例》第44条、第50条</w:t>
            </w:r>
          </w:p>
        </w:tc>
        <w:tc>
          <w:tcPr>
            <w:tcW w:w="823" w:type="dxa"/>
            <w:vMerge w:val="continue"/>
            <w:noWrap w:val="0"/>
            <w:vAlign w:val="center"/>
          </w:tcPr>
          <w:p w14:paraId="3ECB631D">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044" w:type="dxa"/>
            <w:vMerge w:val="continue"/>
            <w:noWrap w:val="0"/>
            <w:vAlign w:val="center"/>
          </w:tcPr>
          <w:p w14:paraId="3A35DDB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074" w:type="dxa"/>
            <w:vMerge w:val="continue"/>
            <w:noWrap w:val="0"/>
            <w:vAlign w:val="center"/>
          </w:tcPr>
          <w:p w14:paraId="4B2745B7">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14:paraId="6B8C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65" w:type="dxa"/>
            <w:vMerge w:val="continue"/>
            <w:noWrap w:val="0"/>
            <w:vAlign w:val="center"/>
          </w:tcPr>
          <w:p w14:paraId="4156E3D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86E8A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22FBB17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038365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2905E57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对项目用地审批及违法行为处置情况的监督检查</w:t>
            </w:r>
          </w:p>
        </w:tc>
        <w:tc>
          <w:tcPr>
            <w:tcW w:w="4015" w:type="dxa"/>
            <w:noWrap w:val="0"/>
            <w:vAlign w:val="center"/>
          </w:tcPr>
          <w:p w14:paraId="4116D38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《中华人民共和国土地管理法》第67条</w:t>
            </w:r>
          </w:p>
          <w:p w14:paraId="15F5D54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《中华人民共和国城乡规划法》第51条、第64条</w:t>
            </w:r>
          </w:p>
          <w:p w14:paraId="3FA7A257">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《中华人民共和国土地管理法实施条例》第48条</w:t>
            </w:r>
          </w:p>
        </w:tc>
        <w:tc>
          <w:tcPr>
            <w:tcW w:w="823" w:type="dxa"/>
            <w:vMerge w:val="continue"/>
            <w:noWrap w:val="0"/>
            <w:vAlign w:val="center"/>
          </w:tcPr>
          <w:p w14:paraId="4B4B6F1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7971B9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50FE9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33D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65" w:type="dxa"/>
            <w:vMerge w:val="continue"/>
            <w:noWrap w:val="0"/>
            <w:vAlign w:val="center"/>
          </w:tcPr>
          <w:p w14:paraId="47785B8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620D51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1E2C119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vMerge w:val="restart"/>
            <w:noWrap w:val="0"/>
            <w:vAlign w:val="center"/>
          </w:tcPr>
          <w:p w14:paraId="5D1CDE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区人力资源和</w:t>
            </w:r>
          </w:p>
          <w:p w14:paraId="094805D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社会保障局</w:t>
            </w:r>
          </w:p>
        </w:tc>
        <w:tc>
          <w:tcPr>
            <w:tcW w:w="2559" w:type="dxa"/>
            <w:noWrap w:val="0"/>
            <w:vAlign w:val="center"/>
          </w:tcPr>
          <w:p w14:paraId="5BE1A18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对劳动合同订立、解除的监督检查</w:t>
            </w:r>
          </w:p>
        </w:tc>
        <w:tc>
          <w:tcPr>
            <w:tcW w:w="4015" w:type="dxa"/>
            <w:noWrap w:val="0"/>
            <w:vAlign w:val="center"/>
          </w:tcPr>
          <w:p w14:paraId="1F010DB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《中华人民共和国劳动法》第98条</w:t>
            </w:r>
          </w:p>
          <w:p w14:paraId="1C9D74A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《中华人民共和国劳动合同法》第81条、第83条、第84条、第85条、第89条</w:t>
            </w:r>
          </w:p>
          <w:p w14:paraId="5162422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《劳动合同法实施条例》第8条、第33条</w:t>
            </w:r>
          </w:p>
          <w:p w14:paraId="4424BFF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《劳动保障监察条例》第24条、第26条</w:t>
            </w:r>
          </w:p>
        </w:tc>
        <w:tc>
          <w:tcPr>
            <w:tcW w:w="823" w:type="dxa"/>
            <w:vMerge w:val="continue"/>
            <w:noWrap w:val="0"/>
            <w:vAlign w:val="center"/>
          </w:tcPr>
          <w:p w14:paraId="55999F3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044" w:type="dxa"/>
            <w:vMerge w:val="continue"/>
            <w:noWrap w:val="0"/>
            <w:vAlign w:val="center"/>
          </w:tcPr>
          <w:p w14:paraId="0D418781">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074" w:type="dxa"/>
            <w:vMerge w:val="restart"/>
            <w:noWrap w:val="0"/>
            <w:vAlign w:val="center"/>
          </w:tcPr>
          <w:p w14:paraId="784958B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D6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465" w:type="dxa"/>
            <w:vMerge w:val="continue"/>
            <w:noWrap w:val="0"/>
            <w:vAlign w:val="center"/>
          </w:tcPr>
          <w:p w14:paraId="1C829C3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4ED9CD8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66AC13C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vMerge w:val="continue"/>
            <w:noWrap w:val="0"/>
            <w:vAlign w:val="center"/>
          </w:tcPr>
          <w:p w14:paraId="34B652F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6624CC3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对社会保险征缴情况的监督检查</w:t>
            </w:r>
          </w:p>
        </w:tc>
        <w:tc>
          <w:tcPr>
            <w:tcW w:w="4015" w:type="dxa"/>
            <w:noWrap w:val="0"/>
            <w:vAlign w:val="center"/>
          </w:tcPr>
          <w:p w14:paraId="5571886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《中华人民共和国社会保险法》第77条、第86条</w:t>
            </w:r>
          </w:p>
          <w:p w14:paraId="1390BF9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《劳动保障监察条例》第27条</w:t>
            </w:r>
          </w:p>
          <w:p w14:paraId="72350F8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《社会保险费征缴暂行条例》第17条、第24条</w:t>
            </w:r>
          </w:p>
        </w:tc>
        <w:tc>
          <w:tcPr>
            <w:tcW w:w="823" w:type="dxa"/>
            <w:vMerge w:val="continue"/>
            <w:noWrap w:val="0"/>
            <w:vAlign w:val="center"/>
          </w:tcPr>
          <w:p w14:paraId="6CC2B3C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C9A362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0FEEE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138E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65" w:type="dxa"/>
            <w:vMerge w:val="restart"/>
            <w:noWrap w:val="0"/>
            <w:vAlign w:val="center"/>
          </w:tcPr>
          <w:p w14:paraId="51ED238E">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20"/>
                <w:szCs w:val="22"/>
                <w:vertAlign w:val="baseline"/>
                <w:lang w:val="en-US" w:eastAsia="zh-CN"/>
              </w:rPr>
              <w:t>14</w:t>
            </w:r>
          </w:p>
        </w:tc>
        <w:tc>
          <w:tcPr>
            <w:tcW w:w="935" w:type="dxa"/>
            <w:vMerge w:val="restart"/>
            <w:noWrap w:val="0"/>
            <w:vAlign w:val="center"/>
          </w:tcPr>
          <w:p w14:paraId="382A250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歌舞游艺娱乐场所综合监管</w:t>
            </w:r>
          </w:p>
        </w:tc>
        <w:tc>
          <w:tcPr>
            <w:tcW w:w="630" w:type="dxa"/>
            <w:noWrap w:val="0"/>
            <w:vAlign w:val="center"/>
          </w:tcPr>
          <w:p w14:paraId="6EA8D52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5DC9988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区文化和旅游广播电视局</w:t>
            </w:r>
          </w:p>
        </w:tc>
        <w:tc>
          <w:tcPr>
            <w:tcW w:w="2559" w:type="dxa"/>
            <w:noWrap w:val="0"/>
            <w:vAlign w:val="center"/>
          </w:tcPr>
          <w:p w14:paraId="0E8F818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对歌舞游艺娱乐场所取得、公示相关许可证及经营情况的监督检查</w:t>
            </w:r>
          </w:p>
        </w:tc>
        <w:tc>
          <w:tcPr>
            <w:tcW w:w="4015" w:type="dxa"/>
            <w:noWrap w:val="0"/>
            <w:vAlign w:val="center"/>
          </w:tcPr>
          <w:p w14:paraId="460AFD1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《娱乐场所管理条例》第3条、第32条</w:t>
            </w:r>
          </w:p>
        </w:tc>
        <w:tc>
          <w:tcPr>
            <w:tcW w:w="823" w:type="dxa"/>
            <w:vMerge w:val="restart"/>
            <w:noWrap w:val="0"/>
            <w:vAlign w:val="center"/>
          </w:tcPr>
          <w:p w14:paraId="4883EA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歌舞游艺娱乐场所</w:t>
            </w:r>
          </w:p>
        </w:tc>
        <w:tc>
          <w:tcPr>
            <w:tcW w:w="1044" w:type="dxa"/>
            <w:vMerge w:val="restart"/>
            <w:noWrap w:val="0"/>
            <w:vAlign w:val="center"/>
          </w:tcPr>
          <w:p w14:paraId="0081503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06BE218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7918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465" w:type="dxa"/>
            <w:vMerge w:val="continue"/>
            <w:noWrap w:val="0"/>
            <w:vAlign w:val="center"/>
          </w:tcPr>
          <w:p w14:paraId="38F73FA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935" w:type="dxa"/>
            <w:vMerge w:val="continue"/>
            <w:noWrap w:val="0"/>
            <w:vAlign w:val="center"/>
          </w:tcPr>
          <w:p w14:paraId="53E0DB7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00447B7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70E587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105B818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对歌舞游艺娱乐场所取得、公示相关许可证及经营行为是否存在违法犯罪活动的监督检查</w:t>
            </w:r>
          </w:p>
        </w:tc>
        <w:tc>
          <w:tcPr>
            <w:tcW w:w="4015" w:type="dxa"/>
            <w:noWrap w:val="0"/>
            <w:vAlign w:val="center"/>
          </w:tcPr>
          <w:p w14:paraId="489F1C1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《娱乐场所管理条例》第3条、第32条</w:t>
            </w:r>
          </w:p>
        </w:tc>
        <w:tc>
          <w:tcPr>
            <w:tcW w:w="823" w:type="dxa"/>
            <w:vMerge w:val="continue"/>
            <w:noWrap w:val="0"/>
            <w:vAlign w:val="center"/>
          </w:tcPr>
          <w:p w14:paraId="2AA24D3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1044" w:type="dxa"/>
            <w:vMerge w:val="continue"/>
            <w:noWrap w:val="0"/>
            <w:vAlign w:val="center"/>
          </w:tcPr>
          <w:p w14:paraId="390FD38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1074" w:type="dxa"/>
            <w:vMerge w:val="continue"/>
            <w:noWrap w:val="0"/>
            <w:vAlign w:val="center"/>
          </w:tcPr>
          <w:p w14:paraId="48E148B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r>
      <w:tr w14:paraId="06B3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65" w:type="dxa"/>
            <w:vMerge w:val="continue"/>
            <w:noWrap w:val="0"/>
            <w:vAlign w:val="center"/>
          </w:tcPr>
          <w:p w14:paraId="4B95715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935" w:type="dxa"/>
            <w:vMerge w:val="continue"/>
            <w:noWrap w:val="0"/>
            <w:vAlign w:val="center"/>
          </w:tcPr>
          <w:p w14:paraId="3709EE7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26303B0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0A6B2C9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区卫生健康局</w:t>
            </w:r>
          </w:p>
        </w:tc>
        <w:tc>
          <w:tcPr>
            <w:tcW w:w="2559" w:type="dxa"/>
            <w:noWrap w:val="0"/>
            <w:vAlign w:val="center"/>
          </w:tcPr>
          <w:p w14:paraId="1559EF3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对歌舞游艺娱乐场所取得、公示相关许可证、卫生状况、卫生制度落实情况的监督检查</w:t>
            </w:r>
          </w:p>
        </w:tc>
        <w:tc>
          <w:tcPr>
            <w:tcW w:w="4015" w:type="dxa"/>
            <w:noWrap w:val="0"/>
            <w:vAlign w:val="center"/>
          </w:tcPr>
          <w:p w14:paraId="5A82B5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《公共场所卫生管理条例》第10条</w:t>
            </w:r>
          </w:p>
        </w:tc>
        <w:tc>
          <w:tcPr>
            <w:tcW w:w="823" w:type="dxa"/>
            <w:vMerge w:val="continue"/>
            <w:noWrap w:val="0"/>
            <w:vAlign w:val="center"/>
          </w:tcPr>
          <w:p w14:paraId="4F75956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1044" w:type="dxa"/>
            <w:vMerge w:val="continue"/>
            <w:noWrap w:val="0"/>
            <w:vAlign w:val="center"/>
          </w:tcPr>
          <w:p w14:paraId="590197F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1074" w:type="dxa"/>
            <w:vMerge w:val="continue"/>
            <w:noWrap w:val="0"/>
            <w:vAlign w:val="center"/>
          </w:tcPr>
          <w:p w14:paraId="2ECA45C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r>
      <w:tr w14:paraId="4C61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465" w:type="dxa"/>
            <w:vMerge w:val="restart"/>
            <w:noWrap w:val="0"/>
            <w:vAlign w:val="center"/>
          </w:tcPr>
          <w:p w14:paraId="333A0230">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20"/>
                <w:szCs w:val="22"/>
                <w:vertAlign w:val="baseline"/>
                <w:lang w:val="en-US" w:eastAsia="zh-CN"/>
              </w:rPr>
              <w:t>15</w:t>
            </w:r>
          </w:p>
        </w:tc>
        <w:tc>
          <w:tcPr>
            <w:tcW w:w="935" w:type="dxa"/>
            <w:vMerge w:val="restart"/>
            <w:noWrap w:val="0"/>
            <w:vAlign w:val="center"/>
          </w:tcPr>
          <w:p w14:paraId="7F90890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经营性互联网文化单位综合监管</w:t>
            </w:r>
          </w:p>
        </w:tc>
        <w:tc>
          <w:tcPr>
            <w:tcW w:w="630" w:type="dxa"/>
            <w:noWrap w:val="0"/>
            <w:vAlign w:val="center"/>
          </w:tcPr>
          <w:p w14:paraId="11E01CB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0D2413A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区文化和旅游广播电视局</w:t>
            </w:r>
          </w:p>
        </w:tc>
        <w:tc>
          <w:tcPr>
            <w:tcW w:w="2559" w:type="dxa"/>
            <w:noWrap w:val="0"/>
            <w:vAlign w:val="center"/>
          </w:tcPr>
          <w:p w14:paraId="7E9D4B2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对经营性互联网文化单位取得、公示许可证及经营情况的监督检查</w:t>
            </w:r>
          </w:p>
        </w:tc>
        <w:tc>
          <w:tcPr>
            <w:tcW w:w="4015" w:type="dxa"/>
            <w:noWrap w:val="0"/>
            <w:vAlign w:val="center"/>
          </w:tcPr>
          <w:p w14:paraId="47AE2C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《互联网文化管理暂行规定》第6条</w:t>
            </w:r>
          </w:p>
        </w:tc>
        <w:tc>
          <w:tcPr>
            <w:tcW w:w="823" w:type="dxa"/>
            <w:vMerge w:val="restart"/>
            <w:noWrap w:val="0"/>
            <w:vAlign w:val="center"/>
          </w:tcPr>
          <w:p w14:paraId="3C585FA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经营性互联网文化单位</w:t>
            </w:r>
          </w:p>
        </w:tc>
        <w:tc>
          <w:tcPr>
            <w:tcW w:w="1044" w:type="dxa"/>
            <w:vMerge w:val="restart"/>
            <w:noWrap w:val="0"/>
            <w:vAlign w:val="center"/>
          </w:tcPr>
          <w:p w14:paraId="71C3504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现场检查、网络检查</w:t>
            </w:r>
          </w:p>
        </w:tc>
        <w:tc>
          <w:tcPr>
            <w:tcW w:w="1074" w:type="dxa"/>
            <w:vMerge w:val="restart"/>
            <w:noWrap w:val="0"/>
            <w:vAlign w:val="center"/>
          </w:tcPr>
          <w:p w14:paraId="213C00A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27B7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65" w:type="dxa"/>
            <w:vMerge w:val="continue"/>
            <w:noWrap w:val="0"/>
            <w:vAlign w:val="center"/>
          </w:tcPr>
          <w:p w14:paraId="66F332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935" w:type="dxa"/>
            <w:vMerge w:val="continue"/>
            <w:noWrap w:val="0"/>
            <w:vAlign w:val="center"/>
          </w:tcPr>
          <w:p w14:paraId="776098F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1DBCFFD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6D7AF9C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区税务局</w:t>
            </w:r>
          </w:p>
        </w:tc>
        <w:tc>
          <w:tcPr>
            <w:tcW w:w="2559" w:type="dxa"/>
            <w:noWrap w:val="0"/>
            <w:vAlign w:val="center"/>
          </w:tcPr>
          <w:p w14:paraId="49F696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对经营性互联网文化单位涉税事项的检查</w:t>
            </w:r>
          </w:p>
        </w:tc>
        <w:tc>
          <w:tcPr>
            <w:tcW w:w="4015" w:type="dxa"/>
            <w:noWrap w:val="0"/>
            <w:vAlign w:val="center"/>
          </w:tcPr>
          <w:p w14:paraId="52A2FD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《中华人民共和国税收征收管理法》第56条、第57条</w:t>
            </w:r>
          </w:p>
        </w:tc>
        <w:tc>
          <w:tcPr>
            <w:tcW w:w="823" w:type="dxa"/>
            <w:vMerge w:val="continue"/>
            <w:noWrap w:val="0"/>
            <w:vAlign w:val="center"/>
          </w:tcPr>
          <w:p w14:paraId="113D762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1044" w:type="dxa"/>
            <w:vMerge w:val="continue"/>
            <w:noWrap w:val="0"/>
            <w:vAlign w:val="center"/>
          </w:tcPr>
          <w:p w14:paraId="6B48E16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1074" w:type="dxa"/>
            <w:vMerge w:val="continue"/>
            <w:noWrap w:val="0"/>
            <w:vAlign w:val="center"/>
          </w:tcPr>
          <w:p w14:paraId="59CCB90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r>
      <w:tr w14:paraId="5737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65" w:type="dxa"/>
            <w:vMerge w:val="continue"/>
            <w:noWrap w:val="0"/>
            <w:vAlign w:val="center"/>
          </w:tcPr>
          <w:p w14:paraId="270BCDB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935" w:type="dxa"/>
            <w:vMerge w:val="continue"/>
            <w:noWrap w:val="0"/>
            <w:vAlign w:val="center"/>
          </w:tcPr>
          <w:p w14:paraId="7CD476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001C18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1E2AAD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4F613E3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对经营性互联网文化单位是否存在涉黄、暴力等非法文化产品行为的监督检查</w:t>
            </w:r>
          </w:p>
        </w:tc>
        <w:tc>
          <w:tcPr>
            <w:tcW w:w="4015" w:type="dxa"/>
            <w:noWrap w:val="0"/>
            <w:vAlign w:val="center"/>
          </w:tcPr>
          <w:p w14:paraId="6F1E164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《中华人民共和国网络安全法》第8条</w:t>
            </w:r>
          </w:p>
          <w:p w14:paraId="5038277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《中华人民共和国人民警察法》第6条</w:t>
            </w:r>
          </w:p>
          <w:p w14:paraId="0DFC4D3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《公安机关互联网安全监督检查规定》第3条</w:t>
            </w:r>
          </w:p>
        </w:tc>
        <w:tc>
          <w:tcPr>
            <w:tcW w:w="823" w:type="dxa"/>
            <w:vMerge w:val="continue"/>
            <w:noWrap w:val="0"/>
            <w:vAlign w:val="center"/>
          </w:tcPr>
          <w:p w14:paraId="3B161D2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1044" w:type="dxa"/>
            <w:vMerge w:val="continue"/>
            <w:noWrap w:val="0"/>
            <w:vAlign w:val="center"/>
          </w:tcPr>
          <w:p w14:paraId="0DEF941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c>
          <w:tcPr>
            <w:tcW w:w="1074" w:type="dxa"/>
            <w:vMerge w:val="continue"/>
            <w:noWrap w:val="0"/>
            <w:vAlign w:val="center"/>
          </w:tcPr>
          <w:p w14:paraId="0F8BD60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18"/>
                <w:szCs w:val="18"/>
                <w:vertAlign w:val="baseline"/>
                <w:lang w:val="en-US" w:eastAsia="zh-CN" w:bidi="ar-SA"/>
              </w:rPr>
            </w:pPr>
          </w:p>
        </w:tc>
      </w:tr>
      <w:tr w14:paraId="2D1F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65" w:type="dxa"/>
            <w:vMerge w:val="restart"/>
            <w:noWrap w:val="0"/>
            <w:vAlign w:val="center"/>
          </w:tcPr>
          <w:p w14:paraId="293AD4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20"/>
                <w:szCs w:val="22"/>
                <w:vertAlign w:val="baseline"/>
                <w:lang w:val="en-US" w:eastAsia="zh-CN"/>
              </w:rPr>
              <w:t>16</w:t>
            </w:r>
          </w:p>
        </w:tc>
        <w:tc>
          <w:tcPr>
            <w:tcW w:w="935" w:type="dxa"/>
            <w:vMerge w:val="restart"/>
            <w:noWrap w:val="0"/>
            <w:vAlign w:val="center"/>
          </w:tcPr>
          <w:p w14:paraId="1372AD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危险化学品生产、经营、使用综合监管</w:t>
            </w:r>
          </w:p>
        </w:tc>
        <w:tc>
          <w:tcPr>
            <w:tcW w:w="630" w:type="dxa"/>
            <w:noWrap w:val="0"/>
            <w:vAlign w:val="center"/>
          </w:tcPr>
          <w:p w14:paraId="1DCD824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72C798A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区应急管理局</w:t>
            </w:r>
          </w:p>
        </w:tc>
        <w:tc>
          <w:tcPr>
            <w:tcW w:w="2559" w:type="dxa"/>
            <w:noWrap w:val="0"/>
            <w:vAlign w:val="center"/>
          </w:tcPr>
          <w:p w14:paraId="1C07A88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对化工(含石油化工)、医药(仅生产)、危险化学品和烟花爆竹安全生产情况的监督检查</w:t>
            </w:r>
          </w:p>
        </w:tc>
        <w:tc>
          <w:tcPr>
            <w:tcW w:w="4015" w:type="dxa"/>
            <w:noWrap w:val="0"/>
            <w:vAlign w:val="center"/>
          </w:tcPr>
          <w:p w14:paraId="5502E8C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p w14:paraId="4F43E12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《烟花爆竹安全管理条例》第4条</w:t>
            </w:r>
          </w:p>
        </w:tc>
        <w:tc>
          <w:tcPr>
            <w:tcW w:w="823" w:type="dxa"/>
            <w:vMerge w:val="restart"/>
            <w:noWrap w:val="0"/>
            <w:vAlign w:val="center"/>
          </w:tcPr>
          <w:p w14:paraId="5401FAD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危险化学品生产、经营、使用单位及企业</w:t>
            </w:r>
          </w:p>
        </w:tc>
        <w:tc>
          <w:tcPr>
            <w:tcW w:w="1044" w:type="dxa"/>
            <w:vMerge w:val="restart"/>
            <w:noWrap w:val="0"/>
            <w:vAlign w:val="center"/>
          </w:tcPr>
          <w:p w14:paraId="4BC2540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1BB0058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4071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465" w:type="dxa"/>
            <w:vMerge w:val="continue"/>
            <w:noWrap w:val="0"/>
            <w:vAlign w:val="center"/>
          </w:tcPr>
          <w:p w14:paraId="369A0C4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35" w:type="dxa"/>
            <w:vMerge w:val="continue"/>
            <w:noWrap w:val="0"/>
            <w:vAlign w:val="center"/>
          </w:tcPr>
          <w:p w14:paraId="36B145B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629B26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4A68158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711098E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对危险化学品工业产品生产许可证获证企业产品质量安全、特种设备使用单位的监督检查</w:t>
            </w:r>
          </w:p>
        </w:tc>
        <w:tc>
          <w:tcPr>
            <w:tcW w:w="4015" w:type="dxa"/>
            <w:noWrap w:val="0"/>
            <w:vAlign w:val="center"/>
          </w:tcPr>
          <w:p w14:paraId="39A2EB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p w14:paraId="00F2C73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《中华人民共和国特种设备安全法》第57条</w:t>
            </w:r>
          </w:p>
          <w:p w14:paraId="430607F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《特种设备安全监察条例》第50条</w:t>
            </w:r>
          </w:p>
        </w:tc>
        <w:tc>
          <w:tcPr>
            <w:tcW w:w="823" w:type="dxa"/>
            <w:vMerge w:val="continue"/>
            <w:noWrap w:val="0"/>
            <w:vAlign w:val="center"/>
          </w:tcPr>
          <w:p w14:paraId="00EB679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3AB1838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62AF913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4E54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465" w:type="dxa"/>
            <w:vMerge w:val="continue"/>
            <w:noWrap w:val="0"/>
            <w:vAlign w:val="center"/>
          </w:tcPr>
          <w:p w14:paraId="0F9B5FB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35" w:type="dxa"/>
            <w:vMerge w:val="continue"/>
            <w:noWrap w:val="0"/>
            <w:vAlign w:val="center"/>
          </w:tcPr>
          <w:p w14:paraId="42B7290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1D4EBBC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0033E8D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0D47654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对易制毒化学品购买使用的监督检查</w:t>
            </w:r>
          </w:p>
        </w:tc>
        <w:tc>
          <w:tcPr>
            <w:tcW w:w="4015" w:type="dxa"/>
            <w:noWrap w:val="0"/>
            <w:vAlign w:val="center"/>
          </w:tcPr>
          <w:p w14:paraId="2F152EB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《易制毒化学品管理条例》第3条、第15条、第17条、第18条、第19条、第34条、第35条</w:t>
            </w:r>
          </w:p>
          <w:p w14:paraId="65C5D45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tc>
        <w:tc>
          <w:tcPr>
            <w:tcW w:w="823" w:type="dxa"/>
            <w:vMerge w:val="continue"/>
            <w:noWrap w:val="0"/>
            <w:vAlign w:val="center"/>
          </w:tcPr>
          <w:p w14:paraId="76C300A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09E840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494486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2476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465" w:type="dxa"/>
            <w:vMerge w:val="continue"/>
            <w:noWrap w:val="0"/>
            <w:vAlign w:val="center"/>
          </w:tcPr>
          <w:p w14:paraId="6DC733C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668F7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36EF79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2769454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区生态环境局</w:t>
            </w:r>
          </w:p>
        </w:tc>
        <w:tc>
          <w:tcPr>
            <w:tcW w:w="2559" w:type="dxa"/>
            <w:noWrap w:val="0"/>
            <w:vAlign w:val="center"/>
          </w:tcPr>
          <w:p w14:paraId="3BBDE50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对废弃危险化学品处置的监督检查</w:t>
            </w:r>
          </w:p>
        </w:tc>
        <w:tc>
          <w:tcPr>
            <w:tcW w:w="4015" w:type="dxa"/>
            <w:noWrap w:val="0"/>
            <w:vAlign w:val="center"/>
          </w:tcPr>
          <w:p w14:paraId="3A7A1F9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《危险化学品安全管理条例》第6条</w:t>
            </w:r>
          </w:p>
        </w:tc>
        <w:tc>
          <w:tcPr>
            <w:tcW w:w="823" w:type="dxa"/>
            <w:vMerge w:val="continue"/>
            <w:noWrap w:val="0"/>
            <w:vAlign w:val="center"/>
          </w:tcPr>
          <w:p w14:paraId="701B43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6EB5BE5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3C75A81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6AC6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65" w:type="dxa"/>
            <w:vMerge w:val="continue"/>
            <w:noWrap w:val="0"/>
            <w:vAlign w:val="center"/>
          </w:tcPr>
          <w:p w14:paraId="3FD147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4BEBAB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9FC0B6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0153D65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区气象局</w:t>
            </w:r>
          </w:p>
        </w:tc>
        <w:tc>
          <w:tcPr>
            <w:tcW w:w="2559" w:type="dxa"/>
            <w:noWrap w:val="0"/>
            <w:vAlign w:val="center"/>
          </w:tcPr>
          <w:p w14:paraId="1C50570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对危险化学品企业及易燃易爆场所防雷防静电装置的监督检查</w:t>
            </w:r>
          </w:p>
        </w:tc>
        <w:tc>
          <w:tcPr>
            <w:tcW w:w="4015" w:type="dxa"/>
            <w:noWrap w:val="0"/>
            <w:vAlign w:val="center"/>
          </w:tcPr>
          <w:p w14:paraId="09BF5FF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《气象灾害防御条例》第23条</w:t>
            </w:r>
          </w:p>
          <w:p w14:paraId="184EFAFA">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《防雷减灾管理办法》第23条</w:t>
            </w:r>
          </w:p>
        </w:tc>
        <w:tc>
          <w:tcPr>
            <w:tcW w:w="823" w:type="dxa"/>
            <w:vMerge w:val="continue"/>
            <w:noWrap w:val="0"/>
            <w:vAlign w:val="center"/>
          </w:tcPr>
          <w:p w14:paraId="20C00E2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6390DDA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noWrap w:val="0"/>
            <w:vAlign w:val="center"/>
          </w:tcPr>
          <w:p w14:paraId="4E2D57B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11A5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65" w:type="dxa"/>
            <w:vMerge w:val="continue"/>
            <w:noWrap w:val="0"/>
            <w:vAlign w:val="center"/>
          </w:tcPr>
          <w:p w14:paraId="12F76D5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CBE10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68E7848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7EB40B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区消防救援大队</w:t>
            </w:r>
          </w:p>
        </w:tc>
        <w:tc>
          <w:tcPr>
            <w:tcW w:w="2559" w:type="dxa"/>
            <w:noWrap w:val="0"/>
            <w:vAlign w:val="center"/>
          </w:tcPr>
          <w:p w14:paraId="0C591D1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对危险化学品企业遵守消防法律、法规情况的监督检查</w:t>
            </w:r>
          </w:p>
        </w:tc>
        <w:tc>
          <w:tcPr>
            <w:tcW w:w="4015" w:type="dxa"/>
            <w:noWrap w:val="0"/>
            <w:vAlign w:val="center"/>
          </w:tcPr>
          <w:p w14:paraId="17E15B4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《中华人民共和国消防法》第53条</w:t>
            </w:r>
          </w:p>
        </w:tc>
        <w:tc>
          <w:tcPr>
            <w:tcW w:w="823" w:type="dxa"/>
            <w:vMerge w:val="continue"/>
            <w:noWrap w:val="0"/>
            <w:vAlign w:val="center"/>
          </w:tcPr>
          <w:p w14:paraId="603F6B8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396149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noWrap w:val="0"/>
            <w:vAlign w:val="center"/>
          </w:tcPr>
          <w:p w14:paraId="44854C7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32F2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65" w:type="dxa"/>
            <w:vMerge w:val="restart"/>
            <w:noWrap w:val="0"/>
            <w:vAlign w:val="center"/>
          </w:tcPr>
          <w:p w14:paraId="735751B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sz w:val="20"/>
                <w:szCs w:val="22"/>
                <w:vertAlign w:val="baseline"/>
                <w:lang w:val="en-US" w:eastAsia="zh-CN"/>
              </w:rPr>
              <w:t>17</w:t>
            </w:r>
          </w:p>
        </w:tc>
        <w:tc>
          <w:tcPr>
            <w:tcW w:w="935" w:type="dxa"/>
            <w:vMerge w:val="restart"/>
            <w:noWrap w:val="0"/>
            <w:vAlign w:val="center"/>
          </w:tcPr>
          <w:p w14:paraId="4692C7F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野生动植物综合</w:t>
            </w:r>
          </w:p>
          <w:p w14:paraId="706B991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监管</w:t>
            </w:r>
          </w:p>
        </w:tc>
        <w:tc>
          <w:tcPr>
            <w:tcW w:w="630" w:type="dxa"/>
            <w:noWrap w:val="0"/>
            <w:vAlign w:val="center"/>
          </w:tcPr>
          <w:p w14:paraId="3321145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6E7182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区自然资源和林业草原局</w:t>
            </w:r>
          </w:p>
        </w:tc>
        <w:tc>
          <w:tcPr>
            <w:tcW w:w="2559" w:type="dxa"/>
            <w:noWrap w:val="0"/>
            <w:vAlign w:val="center"/>
          </w:tcPr>
          <w:p w14:paraId="4CCDDF8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对非法猎捕（采集）、人工繁育、出售、购买、利用、食用、运输、携带、寄递、进出口野生动植物及其制品活动的监督检查</w:t>
            </w:r>
          </w:p>
        </w:tc>
        <w:tc>
          <w:tcPr>
            <w:tcW w:w="4015" w:type="dxa"/>
            <w:noWrap w:val="0"/>
            <w:vAlign w:val="center"/>
          </w:tcPr>
          <w:p w14:paraId="651902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《中华人民共和国野生动物保护法》第7条</w:t>
            </w:r>
          </w:p>
        </w:tc>
        <w:tc>
          <w:tcPr>
            <w:tcW w:w="823" w:type="dxa"/>
            <w:vMerge w:val="restart"/>
            <w:noWrap w:val="0"/>
            <w:vAlign w:val="center"/>
          </w:tcPr>
          <w:p w14:paraId="78985E7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涉及野生动植物的市场主体</w:t>
            </w:r>
          </w:p>
        </w:tc>
        <w:tc>
          <w:tcPr>
            <w:tcW w:w="1044" w:type="dxa"/>
            <w:vMerge w:val="restart"/>
            <w:noWrap w:val="0"/>
            <w:vAlign w:val="center"/>
          </w:tcPr>
          <w:p w14:paraId="38F2A97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5BC7348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1418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65" w:type="dxa"/>
            <w:vMerge w:val="continue"/>
            <w:noWrap w:val="0"/>
            <w:vAlign w:val="center"/>
          </w:tcPr>
          <w:p w14:paraId="31CA745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B55C6C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restart"/>
            <w:noWrap w:val="0"/>
            <w:vAlign w:val="center"/>
          </w:tcPr>
          <w:p w14:paraId="5ED8341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194D537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44A9B82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对非法猎捕（采集）、人工繁育、出售、购买、利用、食用、运输、携带、寄递、进出口野生动植物及其制品活动的监督检查</w:t>
            </w:r>
          </w:p>
        </w:tc>
        <w:tc>
          <w:tcPr>
            <w:tcW w:w="4015" w:type="dxa"/>
            <w:noWrap w:val="0"/>
            <w:vAlign w:val="center"/>
          </w:tcPr>
          <w:p w14:paraId="14FB0D2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《中华人民共和国野生动物保护法》第35条</w:t>
            </w:r>
          </w:p>
        </w:tc>
        <w:tc>
          <w:tcPr>
            <w:tcW w:w="823" w:type="dxa"/>
            <w:vMerge w:val="continue"/>
            <w:noWrap w:val="0"/>
            <w:vAlign w:val="center"/>
          </w:tcPr>
          <w:p w14:paraId="0C58CEC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7FD8A00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4AADC9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2959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5" w:type="dxa"/>
            <w:vMerge w:val="continue"/>
            <w:noWrap w:val="0"/>
            <w:vAlign w:val="center"/>
          </w:tcPr>
          <w:p w14:paraId="3E0BEA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1DF97E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13A88DA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7F0D611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680508C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对非法出售、购买、利用、食用野生动植物及其制品活动的监督检查</w:t>
            </w:r>
          </w:p>
        </w:tc>
        <w:tc>
          <w:tcPr>
            <w:tcW w:w="4015" w:type="dxa"/>
            <w:noWrap w:val="0"/>
            <w:vAlign w:val="center"/>
          </w:tcPr>
          <w:p w14:paraId="2F17CFA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《中华人民共和国野生动物保护法》第32条、第33条、第35条、第36条</w:t>
            </w:r>
          </w:p>
        </w:tc>
        <w:tc>
          <w:tcPr>
            <w:tcW w:w="823" w:type="dxa"/>
            <w:vMerge w:val="continue"/>
            <w:noWrap w:val="0"/>
            <w:vAlign w:val="center"/>
          </w:tcPr>
          <w:p w14:paraId="4D2D2C9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289792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4603BD0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2DB5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465" w:type="dxa"/>
            <w:vMerge w:val="continue"/>
            <w:noWrap w:val="0"/>
            <w:vAlign w:val="center"/>
          </w:tcPr>
          <w:p w14:paraId="76FB023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45E226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5B9F9A7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753A67F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区网信管理部门</w:t>
            </w:r>
          </w:p>
        </w:tc>
        <w:tc>
          <w:tcPr>
            <w:tcW w:w="2559" w:type="dxa"/>
            <w:noWrap w:val="0"/>
            <w:vAlign w:val="center"/>
          </w:tcPr>
          <w:p w14:paraId="1F2F3A4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对相关单位就非法猎捕(采集)、人工繁育、出售、购买、利用、食用、运输、携带、寄递、进出口野生动植物及制品等活动开展网上舆论宣传情况的监督检查</w:t>
            </w:r>
          </w:p>
        </w:tc>
        <w:tc>
          <w:tcPr>
            <w:tcW w:w="4015" w:type="dxa"/>
            <w:noWrap w:val="0"/>
            <w:vAlign w:val="center"/>
          </w:tcPr>
          <w:p w14:paraId="5994045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《中华人民共和国野生动物保护法》第8条</w:t>
            </w:r>
          </w:p>
        </w:tc>
        <w:tc>
          <w:tcPr>
            <w:tcW w:w="823" w:type="dxa"/>
            <w:vMerge w:val="continue"/>
            <w:noWrap w:val="0"/>
            <w:vAlign w:val="center"/>
          </w:tcPr>
          <w:p w14:paraId="0C2AC11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5B89D6C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41599F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DAE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65" w:type="dxa"/>
            <w:vMerge w:val="continue"/>
            <w:noWrap w:val="0"/>
            <w:vAlign w:val="center"/>
          </w:tcPr>
          <w:p w14:paraId="6510AA1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EA8436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3DB6A07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3AED24D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区交通局</w:t>
            </w:r>
          </w:p>
        </w:tc>
        <w:tc>
          <w:tcPr>
            <w:tcW w:w="2559" w:type="dxa"/>
            <w:noWrap w:val="0"/>
            <w:vAlign w:val="center"/>
          </w:tcPr>
          <w:p w14:paraId="51711D7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对通过道路客运站、货运站进行非法运输、携带野生动植物及其制品活动的监督检查</w:t>
            </w:r>
          </w:p>
        </w:tc>
        <w:tc>
          <w:tcPr>
            <w:tcW w:w="4015" w:type="dxa"/>
            <w:noWrap w:val="0"/>
            <w:vAlign w:val="center"/>
          </w:tcPr>
          <w:p w14:paraId="62F36C6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《中华人民共和国野生动物保护法》第34条、第35条、第36条</w:t>
            </w:r>
          </w:p>
          <w:p w14:paraId="3EC34C2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《中华人民共和国道路运输条例》第7条、第53条</w:t>
            </w:r>
          </w:p>
        </w:tc>
        <w:tc>
          <w:tcPr>
            <w:tcW w:w="823" w:type="dxa"/>
            <w:vMerge w:val="continue"/>
            <w:noWrap w:val="0"/>
            <w:vAlign w:val="center"/>
          </w:tcPr>
          <w:p w14:paraId="03EDE53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541B7F6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7E1418E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4CA2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65" w:type="dxa"/>
            <w:vMerge w:val="continue"/>
            <w:noWrap w:val="0"/>
            <w:vAlign w:val="center"/>
          </w:tcPr>
          <w:p w14:paraId="794309F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4D4C4DB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590E587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78EC47F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海关</w:t>
            </w:r>
          </w:p>
        </w:tc>
        <w:tc>
          <w:tcPr>
            <w:tcW w:w="2559" w:type="dxa"/>
            <w:noWrap w:val="0"/>
            <w:vAlign w:val="center"/>
          </w:tcPr>
          <w:p w14:paraId="14B83E1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对非法进出口野生动植物及其制品活动的监督检查</w:t>
            </w:r>
          </w:p>
        </w:tc>
        <w:tc>
          <w:tcPr>
            <w:tcW w:w="4015" w:type="dxa"/>
            <w:vMerge w:val="restart"/>
            <w:noWrap w:val="0"/>
            <w:vAlign w:val="center"/>
          </w:tcPr>
          <w:p w14:paraId="71C8C189">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《中华人民共和国野生动物保护法》第34条、第35条、第36条</w:t>
            </w:r>
          </w:p>
        </w:tc>
        <w:tc>
          <w:tcPr>
            <w:tcW w:w="823" w:type="dxa"/>
            <w:vMerge w:val="continue"/>
            <w:noWrap w:val="0"/>
            <w:vAlign w:val="center"/>
          </w:tcPr>
          <w:p w14:paraId="5E838A5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7EA021D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964E22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111F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65" w:type="dxa"/>
            <w:vMerge w:val="continue"/>
            <w:noWrap w:val="0"/>
            <w:vAlign w:val="center"/>
          </w:tcPr>
          <w:p w14:paraId="1D8D565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8A3B0C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7F3C324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0DF127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区邮政管理部门</w:t>
            </w:r>
          </w:p>
        </w:tc>
        <w:tc>
          <w:tcPr>
            <w:tcW w:w="2559" w:type="dxa"/>
            <w:noWrap w:val="0"/>
            <w:vAlign w:val="center"/>
          </w:tcPr>
          <w:p w14:paraId="0A15781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对非法运输、携带、寄递野生动植物及其制品活动的监督检查</w:t>
            </w:r>
          </w:p>
        </w:tc>
        <w:tc>
          <w:tcPr>
            <w:tcW w:w="4015" w:type="dxa"/>
            <w:vMerge w:val="continue"/>
            <w:noWrap w:val="0"/>
            <w:vAlign w:val="center"/>
          </w:tcPr>
          <w:p w14:paraId="422A357A">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2CA417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65B29E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21708AE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7C1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65" w:type="dxa"/>
            <w:vMerge w:val="continue"/>
            <w:noWrap w:val="0"/>
            <w:vAlign w:val="center"/>
          </w:tcPr>
          <w:p w14:paraId="6A565A5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FE836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7BFB512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76C5F6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区农业农村局</w:t>
            </w:r>
          </w:p>
        </w:tc>
        <w:tc>
          <w:tcPr>
            <w:tcW w:w="2559" w:type="dxa"/>
            <w:noWrap w:val="0"/>
            <w:vAlign w:val="center"/>
          </w:tcPr>
          <w:p w14:paraId="131B82A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对非法猎捕（采集）、人工繁育、出售、购买、利用、进出口水生野生动物及其制品活动的监督检查</w:t>
            </w:r>
          </w:p>
        </w:tc>
        <w:tc>
          <w:tcPr>
            <w:tcW w:w="4015" w:type="dxa"/>
            <w:vMerge w:val="continue"/>
            <w:noWrap w:val="0"/>
            <w:vAlign w:val="center"/>
          </w:tcPr>
          <w:p w14:paraId="155F4D61">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6620D20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A0A3D1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9B6421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AE8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5" w:type="dxa"/>
            <w:vMerge w:val="restart"/>
            <w:noWrap w:val="0"/>
            <w:vAlign w:val="center"/>
          </w:tcPr>
          <w:p w14:paraId="35EB768C">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18</w:t>
            </w:r>
          </w:p>
        </w:tc>
        <w:tc>
          <w:tcPr>
            <w:tcW w:w="935" w:type="dxa"/>
            <w:vMerge w:val="restart"/>
            <w:noWrap w:val="0"/>
            <w:vAlign w:val="center"/>
          </w:tcPr>
          <w:p w14:paraId="45415B9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学校（幼儿园）食品安全综合监管</w:t>
            </w:r>
          </w:p>
        </w:tc>
        <w:tc>
          <w:tcPr>
            <w:tcW w:w="630" w:type="dxa"/>
            <w:noWrap w:val="0"/>
            <w:vAlign w:val="center"/>
          </w:tcPr>
          <w:p w14:paraId="2142EC3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6350BDC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51A9A42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对学校食堂食品安全的监督检查</w:t>
            </w:r>
          </w:p>
        </w:tc>
        <w:tc>
          <w:tcPr>
            <w:tcW w:w="4015" w:type="dxa"/>
            <w:noWrap w:val="0"/>
            <w:vAlign w:val="center"/>
          </w:tcPr>
          <w:p w14:paraId="3485C93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《中华人民共和国食品安全法》第110条</w:t>
            </w:r>
          </w:p>
        </w:tc>
        <w:tc>
          <w:tcPr>
            <w:tcW w:w="823" w:type="dxa"/>
            <w:vMerge w:val="restart"/>
            <w:noWrap w:val="0"/>
            <w:vAlign w:val="center"/>
          </w:tcPr>
          <w:p w14:paraId="3B51BD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学校（幼儿园）</w:t>
            </w:r>
          </w:p>
        </w:tc>
        <w:tc>
          <w:tcPr>
            <w:tcW w:w="1044" w:type="dxa"/>
            <w:vMerge w:val="restart"/>
            <w:noWrap w:val="0"/>
            <w:vAlign w:val="center"/>
          </w:tcPr>
          <w:p w14:paraId="673D6E3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2D7CBF4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618B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65" w:type="dxa"/>
            <w:vMerge w:val="continue"/>
            <w:noWrap w:val="0"/>
            <w:vAlign w:val="center"/>
          </w:tcPr>
          <w:p w14:paraId="30D13C0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25A40F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7E2F56C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72A61BD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区教育局</w:t>
            </w:r>
          </w:p>
        </w:tc>
        <w:tc>
          <w:tcPr>
            <w:tcW w:w="2559" w:type="dxa"/>
            <w:vMerge w:val="restart"/>
            <w:noWrap w:val="0"/>
            <w:vAlign w:val="center"/>
          </w:tcPr>
          <w:p w14:paraId="14A4119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对学校（幼儿园）食品安全与营养健康的监督检查</w:t>
            </w:r>
          </w:p>
        </w:tc>
        <w:tc>
          <w:tcPr>
            <w:tcW w:w="4015" w:type="dxa"/>
            <w:noWrap w:val="0"/>
            <w:vAlign w:val="center"/>
          </w:tcPr>
          <w:p w14:paraId="6BBB991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《学校食品安全与营养健康管理规定》第7条</w:t>
            </w:r>
          </w:p>
        </w:tc>
        <w:tc>
          <w:tcPr>
            <w:tcW w:w="823" w:type="dxa"/>
            <w:vMerge w:val="continue"/>
            <w:noWrap w:val="0"/>
            <w:vAlign w:val="center"/>
          </w:tcPr>
          <w:p w14:paraId="17103D9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09B477A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4BE6B54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236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65" w:type="dxa"/>
            <w:vMerge w:val="continue"/>
            <w:noWrap w:val="0"/>
            <w:vAlign w:val="center"/>
          </w:tcPr>
          <w:p w14:paraId="361447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0D90CD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46D4EA7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6AC5BFF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区卫生健康局</w:t>
            </w:r>
          </w:p>
        </w:tc>
        <w:tc>
          <w:tcPr>
            <w:tcW w:w="2559" w:type="dxa"/>
            <w:vMerge w:val="continue"/>
            <w:noWrap w:val="0"/>
            <w:vAlign w:val="center"/>
          </w:tcPr>
          <w:p w14:paraId="306E937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4015" w:type="dxa"/>
            <w:noWrap w:val="0"/>
            <w:vAlign w:val="center"/>
          </w:tcPr>
          <w:p w14:paraId="7D2D2C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《学校食品安全与营养健康管理规定》第9条</w:t>
            </w:r>
          </w:p>
        </w:tc>
        <w:tc>
          <w:tcPr>
            <w:tcW w:w="823" w:type="dxa"/>
            <w:vMerge w:val="continue"/>
            <w:noWrap w:val="0"/>
            <w:vAlign w:val="center"/>
          </w:tcPr>
          <w:p w14:paraId="20A0E02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064EFA0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9CB80D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63E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65" w:type="dxa"/>
            <w:vMerge w:val="restart"/>
            <w:noWrap w:val="0"/>
            <w:vAlign w:val="center"/>
          </w:tcPr>
          <w:p w14:paraId="08DB7099">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19</w:t>
            </w:r>
          </w:p>
        </w:tc>
        <w:tc>
          <w:tcPr>
            <w:tcW w:w="935" w:type="dxa"/>
            <w:vMerge w:val="restart"/>
            <w:noWrap w:val="0"/>
            <w:vAlign w:val="center"/>
          </w:tcPr>
          <w:p w14:paraId="0CABBEF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医疗保障基金使用综合监管</w:t>
            </w:r>
          </w:p>
        </w:tc>
        <w:tc>
          <w:tcPr>
            <w:tcW w:w="630" w:type="dxa"/>
            <w:noWrap w:val="0"/>
            <w:vAlign w:val="center"/>
          </w:tcPr>
          <w:p w14:paraId="3A14A38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079861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区医保局</w:t>
            </w:r>
          </w:p>
        </w:tc>
        <w:tc>
          <w:tcPr>
            <w:tcW w:w="2559" w:type="dxa"/>
            <w:noWrap w:val="0"/>
            <w:vAlign w:val="center"/>
          </w:tcPr>
          <w:p w14:paraId="08334E9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对纳入医疗保障基金支付范围的医疗服务行为和医疗费用的监督检查</w:t>
            </w:r>
          </w:p>
        </w:tc>
        <w:tc>
          <w:tcPr>
            <w:tcW w:w="4015" w:type="dxa"/>
            <w:noWrap w:val="0"/>
            <w:vAlign w:val="center"/>
          </w:tcPr>
          <w:p w14:paraId="4D6C563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《中华人民共和国社会保险法》第7条、第77条</w:t>
            </w:r>
          </w:p>
          <w:p w14:paraId="0A4603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《中华人民共和国基本医疗卫生与健康促进法》第87条</w:t>
            </w:r>
          </w:p>
          <w:p w14:paraId="710055D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《医疗保障基金使用监督管理条例》第6条、第22条</w:t>
            </w:r>
          </w:p>
        </w:tc>
        <w:tc>
          <w:tcPr>
            <w:tcW w:w="823" w:type="dxa"/>
            <w:vMerge w:val="restart"/>
            <w:noWrap w:val="0"/>
            <w:vAlign w:val="center"/>
          </w:tcPr>
          <w:p w14:paraId="53CA26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医疗保障基金使用单位和个人</w:t>
            </w:r>
          </w:p>
        </w:tc>
        <w:tc>
          <w:tcPr>
            <w:tcW w:w="1044" w:type="dxa"/>
            <w:vMerge w:val="restart"/>
            <w:noWrap w:val="0"/>
            <w:vAlign w:val="center"/>
          </w:tcPr>
          <w:p w14:paraId="5A24D58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652F190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6564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5" w:type="dxa"/>
            <w:vMerge w:val="continue"/>
            <w:noWrap w:val="0"/>
            <w:vAlign w:val="center"/>
          </w:tcPr>
          <w:p w14:paraId="06C65D1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E9B02C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restart"/>
            <w:noWrap w:val="0"/>
            <w:vAlign w:val="center"/>
          </w:tcPr>
          <w:p w14:paraId="639E622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25311F9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区卫生健康局</w:t>
            </w:r>
          </w:p>
        </w:tc>
        <w:tc>
          <w:tcPr>
            <w:tcW w:w="2559" w:type="dxa"/>
            <w:noWrap w:val="0"/>
            <w:vAlign w:val="center"/>
          </w:tcPr>
          <w:p w14:paraId="3FABDAC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对医疗机构及其医务人员医疗服务行为的监督检查</w:t>
            </w:r>
          </w:p>
        </w:tc>
        <w:tc>
          <w:tcPr>
            <w:tcW w:w="4015" w:type="dxa"/>
            <w:vMerge w:val="restart"/>
            <w:noWrap w:val="0"/>
            <w:vAlign w:val="center"/>
          </w:tcPr>
          <w:p w14:paraId="6DCE68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《中华人民共和国社会保险法》第7条、第78条、第82条</w:t>
            </w:r>
          </w:p>
          <w:p w14:paraId="024A165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《医疗保障基金使用监督管理条例》第22条</w:t>
            </w:r>
          </w:p>
          <w:p w14:paraId="386D9E5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《国务院办公厅关于推进医疗保障基金监管制度体系改革的指导意见》（国办发〔2020〕20号）第11条</w:t>
            </w:r>
          </w:p>
          <w:p w14:paraId="6227B47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《中华人民共和国药品管理法》第51条、第53条</w:t>
            </w:r>
          </w:p>
          <w:p w14:paraId="7E007F8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《中华人民共和国价格法》第5条、第33条</w:t>
            </w:r>
          </w:p>
        </w:tc>
        <w:tc>
          <w:tcPr>
            <w:tcW w:w="823" w:type="dxa"/>
            <w:vMerge w:val="continue"/>
            <w:noWrap w:val="0"/>
            <w:vAlign w:val="center"/>
          </w:tcPr>
          <w:p w14:paraId="3BDA8DE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ADC5FA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73675A5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4CA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5" w:type="dxa"/>
            <w:vMerge w:val="continue"/>
            <w:noWrap w:val="0"/>
            <w:vAlign w:val="center"/>
          </w:tcPr>
          <w:p w14:paraId="6B3CA7A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E8E151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1E3E14C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restart"/>
            <w:noWrap w:val="0"/>
            <w:vAlign w:val="center"/>
          </w:tcPr>
          <w:p w14:paraId="015D787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73E47B6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对医疗卫生行业价格的监督检查</w:t>
            </w:r>
          </w:p>
        </w:tc>
        <w:tc>
          <w:tcPr>
            <w:tcW w:w="4015" w:type="dxa"/>
            <w:vMerge w:val="continue"/>
            <w:noWrap w:val="0"/>
            <w:vAlign w:val="center"/>
          </w:tcPr>
          <w:p w14:paraId="647A7298">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29CF0A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1DC46F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B0CC5F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40D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65" w:type="dxa"/>
            <w:vMerge w:val="continue"/>
            <w:noWrap w:val="0"/>
            <w:vAlign w:val="center"/>
          </w:tcPr>
          <w:p w14:paraId="460FCE8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5213265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4FA9F0A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062BEA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23AFB4E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对执业药师、药品流通、药品经营行为的监督检查</w:t>
            </w:r>
          </w:p>
        </w:tc>
        <w:tc>
          <w:tcPr>
            <w:tcW w:w="4015" w:type="dxa"/>
            <w:vMerge w:val="continue"/>
            <w:noWrap w:val="0"/>
            <w:vAlign w:val="center"/>
          </w:tcPr>
          <w:p w14:paraId="3191A1E2">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70E28CC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1F48C1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4ADE614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15DB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65" w:type="dxa"/>
            <w:vMerge w:val="continue"/>
            <w:noWrap w:val="0"/>
            <w:vAlign w:val="center"/>
          </w:tcPr>
          <w:p w14:paraId="5C1E23F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4142B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31703CD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3BC863C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区财政局</w:t>
            </w:r>
          </w:p>
        </w:tc>
        <w:tc>
          <w:tcPr>
            <w:tcW w:w="2559" w:type="dxa"/>
            <w:noWrap w:val="0"/>
            <w:vAlign w:val="center"/>
          </w:tcPr>
          <w:p w14:paraId="25B9F44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对社会保险基金的收支、管理和投资运营情况的监督检查</w:t>
            </w:r>
          </w:p>
        </w:tc>
        <w:tc>
          <w:tcPr>
            <w:tcW w:w="4015" w:type="dxa"/>
            <w:vMerge w:val="continue"/>
            <w:noWrap w:val="0"/>
            <w:vAlign w:val="center"/>
          </w:tcPr>
          <w:p w14:paraId="68E54E6B">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24DE257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9753B1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C38F1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63C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65" w:type="dxa"/>
            <w:vMerge w:val="continue"/>
            <w:noWrap w:val="0"/>
            <w:vAlign w:val="center"/>
          </w:tcPr>
          <w:p w14:paraId="23C4E7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791427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58E6618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4E2C2B3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区公安局</w:t>
            </w:r>
          </w:p>
        </w:tc>
        <w:tc>
          <w:tcPr>
            <w:tcW w:w="2559" w:type="dxa"/>
            <w:noWrap w:val="0"/>
            <w:vAlign w:val="center"/>
          </w:tcPr>
          <w:p w14:paraId="0D85E17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对各类欺诈骗取医疗保障基金等犯罪行为的监督检查</w:t>
            </w:r>
          </w:p>
        </w:tc>
        <w:tc>
          <w:tcPr>
            <w:tcW w:w="4015" w:type="dxa"/>
            <w:vMerge w:val="continue"/>
            <w:noWrap w:val="0"/>
            <w:vAlign w:val="center"/>
          </w:tcPr>
          <w:p w14:paraId="23D44FE6">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35D937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4FAE998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697CE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537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65" w:type="dxa"/>
            <w:vMerge w:val="restart"/>
            <w:noWrap w:val="0"/>
            <w:vAlign w:val="center"/>
          </w:tcPr>
          <w:p w14:paraId="02EB4ADF">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sz w:val="20"/>
                <w:szCs w:val="22"/>
                <w:vertAlign w:val="baseline"/>
                <w:lang w:val="en-US" w:eastAsia="zh-CN"/>
              </w:rPr>
              <w:t>20</w:t>
            </w:r>
          </w:p>
        </w:tc>
        <w:tc>
          <w:tcPr>
            <w:tcW w:w="935" w:type="dxa"/>
            <w:vMerge w:val="restart"/>
            <w:noWrap w:val="0"/>
            <w:vAlign w:val="center"/>
          </w:tcPr>
          <w:p w14:paraId="34D3E2DD">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医疗器械经营企业综合监管</w:t>
            </w:r>
          </w:p>
        </w:tc>
        <w:tc>
          <w:tcPr>
            <w:tcW w:w="630" w:type="dxa"/>
            <w:vMerge w:val="restart"/>
            <w:noWrap w:val="0"/>
            <w:vAlign w:val="center"/>
          </w:tcPr>
          <w:p w14:paraId="4C0937D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vMerge w:val="restart"/>
            <w:noWrap w:val="0"/>
            <w:vAlign w:val="center"/>
          </w:tcPr>
          <w:p w14:paraId="338714E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r>
              <w:rPr>
                <w:rFonts w:hint="eastAsia" w:ascii="仿宋_GB2312" w:hAnsi="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5F1E955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对医疗器械质量的监督检查</w:t>
            </w:r>
          </w:p>
        </w:tc>
        <w:tc>
          <w:tcPr>
            <w:tcW w:w="4015" w:type="dxa"/>
            <w:noWrap w:val="0"/>
            <w:vAlign w:val="center"/>
          </w:tcPr>
          <w:p w14:paraId="697D9BD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《医疗器械监督管理条例》第4条</w:t>
            </w:r>
          </w:p>
        </w:tc>
        <w:tc>
          <w:tcPr>
            <w:tcW w:w="823" w:type="dxa"/>
            <w:vMerge w:val="restart"/>
            <w:noWrap w:val="0"/>
            <w:vAlign w:val="center"/>
          </w:tcPr>
          <w:p w14:paraId="1D942088">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医疗器械经营企业</w:t>
            </w:r>
          </w:p>
        </w:tc>
        <w:tc>
          <w:tcPr>
            <w:tcW w:w="1044" w:type="dxa"/>
            <w:vMerge w:val="restart"/>
            <w:noWrap w:val="0"/>
            <w:vAlign w:val="center"/>
          </w:tcPr>
          <w:p w14:paraId="06CA6BFC">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5D43823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23D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65" w:type="dxa"/>
            <w:vMerge w:val="continue"/>
            <w:noWrap w:val="0"/>
            <w:vAlign w:val="center"/>
          </w:tcPr>
          <w:p w14:paraId="2EAC0A9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79A600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9CC90A8">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p>
        </w:tc>
        <w:tc>
          <w:tcPr>
            <w:tcW w:w="1177" w:type="dxa"/>
            <w:vMerge w:val="continue"/>
            <w:noWrap w:val="0"/>
            <w:vAlign w:val="center"/>
          </w:tcPr>
          <w:p w14:paraId="216FAED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2559" w:type="dxa"/>
            <w:noWrap w:val="0"/>
            <w:vAlign w:val="center"/>
          </w:tcPr>
          <w:p w14:paraId="75F2044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对不正当竞争行为的检查</w:t>
            </w:r>
          </w:p>
        </w:tc>
        <w:tc>
          <w:tcPr>
            <w:tcW w:w="4015" w:type="dxa"/>
            <w:noWrap w:val="0"/>
            <w:vAlign w:val="center"/>
          </w:tcPr>
          <w:p w14:paraId="7A1CF28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《中华人民共和国反不正当竞争法》第13条</w:t>
            </w:r>
          </w:p>
        </w:tc>
        <w:tc>
          <w:tcPr>
            <w:tcW w:w="823" w:type="dxa"/>
            <w:vMerge w:val="continue"/>
            <w:noWrap w:val="0"/>
            <w:vAlign w:val="center"/>
          </w:tcPr>
          <w:p w14:paraId="0391C72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03857D8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67E70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3861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65" w:type="dxa"/>
            <w:vMerge w:val="continue"/>
            <w:noWrap w:val="0"/>
            <w:vAlign w:val="center"/>
          </w:tcPr>
          <w:p w14:paraId="692D74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CCB86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3A6CA9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vMerge w:val="continue"/>
            <w:noWrap w:val="0"/>
            <w:vAlign w:val="center"/>
          </w:tcPr>
          <w:p w14:paraId="02371AAD">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p>
        </w:tc>
        <w:tc>
          <w:tcPr>
            <w:tcW w:w="2559" w:type="dxa"/>
            <w:noWrap w:val="0"/>
            <w:vAlign w:val="center"/>
          </w:tcPr>
          <w:p w14:paraId="7AEB197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对医疗器械广告的监督检查</w:t>
            </w:r>
          </w:p>
        </w:tc>
        <w:tc>
          <w:tcPr>
            <w:tcW w:w="4015" w:type="dxa"/>
            <w:noWrap w:val="0"/>
            <w:vAlign w:val="center"/>
          </w:tcPr>
          <w:p w14:paraId="3EC4688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《医疗器械监督管理条例》第77条</w:t>
            </w:r>
          </w:p>
          <w:p w14:paraId="6F075B6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cs="仿宋_GB2312"/>
                <w:i w:val="0"/>
                <w:iCs w:val="0"/>
                <w:color w:val="000000"/>
                <w:kern w:val="0"/>
                <w:sz w:val="18"/>
                <w:szCs w:val="18"/>
                <w:u w:val="none"/>
                <w:lang w:val="en-US" w:eastAsia="zh-CN" w:bidi="ar"/>
              </w:rPr>
              <w:t>《中华人民共和国广告法》第55条、第58条</w:t>
            </w:r>
          </w:p>
        </w:tc>
        <w:tc>
          <w:tcPr>
            <w:tcW w:w="823" w:type="dxa"/>
            <w:vMerge w:val="continue"/>
            <w:noWrap w:val="0"/>
            <w:vAlign w:val="center"/>
          </w:tcPr>
          <w:p w14:paraId="7797FD0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F960AD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4228275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52F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5" w:type="dxa"/>
            <w:vMerge w:val="continue"/>
            <w:noWrap w:val="0"/>
            <w:vAlign w:val="center"/>
          </w:tcPr>
          <w:p w14:paraId="2814855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B374D0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noWrap w:val="0"/>
            <w:vAlign w:val="center"/>
          </w:tcPr>
          <w:p w14:paraId="70B038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641F43CC">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区医保保障局</w:t>
            </w:r>
          </w:p>
        </w:tc>
        <w:tc>
          <w:tcPr>
            <w:tcW w:w="2559" w:type="dxa"/>
            <w:noWrap w:val="0"/>
            <w:vAlign w:val="center"/>
          </w:tcPr>
          <w:p w14:paraId="2508AE1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对医保基金使用情况的检查</w:t>
            </w:r>
          </w:p>
        </w:tc>
        <w:tc>
          <w:tcPr>
            <w:tcW w:w="4015" w:type="dxa"/>
            <w:noWrap w:val="0"/>
            <w:vAlign w:val="center"/>
          </w:tcPr>
          <w:p w14:paraId="4DDA98D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《医疗保障基金使用监督管理条例》第26条</w:t>
            </w:r>
          </w:p>
        </w:tc>
        <w:tc>
          <w:tcPr>
            <w:tcW w:w="823" w:type="dxa"/>
            <w:vMerge w:val="continue"/>
            <w:noWrap w:val="0"/>
            <w:vAlign w:val="center"/>
          </w:tcPr>
          <w:p w14:paraId="4A9B291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026EF43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036630F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6EE5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5" w:type="dxa"/>
            <w:vMerge w:val="restart"/>
            <w:noWrap w:val="0"/>
            <w:vAlign w:val="center"/>
          </w:tcPr>
          <w:p w14:paraId="6629DFB7">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sz w:val="20"/>
                <w:szCs w:val="22"/>
                <w:vertAlign w:val="baseline"/>
                <w:lang w:val="en-US" w:eastAsia="zh-CN"/>
              </w:rPr>
            </w:pPr>
            <w:r>
              <w:rPr>
                <w:rFonts w:hint="eastAsia" w:ascii="仿宋_GB2312" w:hAnsi="仿宋_GB2312" w:eastAsia="仿宋_GB2312" w:cs="仿宋_GB2312"/>
                <w:sz w:val="20"/>
                <w:szCs w:val="22"/>
                <w:vertAlign w:val="baseline"/>
                <w:lang w:val="en-US" w:eastAsia="zh-CN"/>
              </w:rPr>
              <w:t>21</w:t>
            </w:r>
          </w:p>
        </w:tc>
        <w:tc>
          <w:tcPr>
            <w:tcW w:w="935" w:type="dxa"/>
            <w:vMerge w:val="restart"/>
            <w:noWrap w:val="0"/>
            <w:vAlign w:val="center"/>
          </w:tcPr>
          <w:p w14:paraId="2EC8B16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医疗器械使用单位综合监管</w:t>
            </w:r>
          </w:p>
        </w:tc>
        <w:tc>
          <w:tcPr>
            <w:tcW w:w="630" w:type="dxa"/>
            <w:noWrap w:val="0"/>
            <w:vAlign w:val="center"/>
          </w:tcPr>
          <w:p w14:paraId="7FE27DB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495B8DC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7D81DB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对医疗器械质量的监督检查</w:t>
            </w:r>
          </w:p>
        </w:tc>
        <w:tc>
          <w:tcPr>
            <w:tcW w:w="4015" w:type="dxa"/>
            <w:noWrap w:val="0"/>
            <w:vAlign w:val="center"/>
          </w:tcPr>
          <w:p w14:paraId="3707E2B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《医疗器械监督管理条例》第4条</w:t>
            </w:r>
          </w:p>
        </w:tc>
        <w:tc>
          <w:tcPr>
            <w:tcW w:w="823" w:type="dxa"/>
            <w:vMerge w:val="restart"/>
            <w:noWrap w:val="0"/>
            <w:vAlign w:val="center"/>
          </w:tcPr>
          <w:p w14:paraId="30E9E33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医疗器械使用单位</w:t>
            </w:r>
          </w:p>
        </w:tc>
        <w:tc>
          <w:tcPr>
            <w:tcW w:w="1044" w:type="dxa"/>
            <w:vMerge w:val="restart"/>
            <w:noWrap w:val="0"/>
            <w:vAlign w:val="center"/>
          </w:tcPr>
          <w:p w14:paraId="5AEDD23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59E833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47E7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65" w:type="dxa"/>
            <w:vMerge w:val="continue"/>
            <w:noWrap w:val="0"/>
            <w:vAlign w:val="center"/>
          </w:tcPr>
          <w:p w14:paraId="27CD732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p>
        </w:tc>
        <w:tc>
          <w:tcPr>
            <w:tcW w:w="935" w:type="dxa"/>
            <w:vMerge w:val="continue"/>
            <w:noWrap w:val="0"/>
            <w:vAlign w:val="center"/>
          </w:tcPr>
          <w:p w14:paraId="5CF4047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79BC57E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02C54FE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区医保保障局</w:t>
            </w:r>
          </w:p>
        </w:tc>
        <w:tc>
          <w:tcPr>
            <w:tcW w:w="2559" w:type="dxa"/>
            <w:noWrap w:val="0"/>
            <w:vAlign w:val="center"/>
          </w:tcPr>
          <w:p w14:paraId="76F61D3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对医保基金使用的检查</w:t>
            </w:r>
          </w:p>
        </w:tc>
        <w:tc>
          <w:tcPr>
            <w:tcW w:w="4015" w:type="dxa"/>
            <w:noWrap w:val="0"/>
            <w:vAlign w:val="center"/>
          </w:tcPr>
          <w:p w14:paraId="314B40B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《医疗保障基金使用监督管理条例》第26条</w:t>
            </w:r>
          </w:p>
        </w:tc>
        <w:tc>
          <w:tcPr>
            <w:tcW w:w="823" w:type="dxa"/>
            <w:vMerge w:val="continue"/>
            <w:noWrap w:val="0"/>
            <w:vAlign w:val="center"/>
          </w:tcPr>
          <w:p w14:paraId="08FD6A0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010DD5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781C19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86D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65" w:type="dxa"/>
            <w:vMerge w:val="continue"/>
            <w:noWrap w:val="0"/>
            <w:vAlign w:val="center"/>
          </w:tcPr>
          <w:p w14:paraId="4473AAC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p>
        </w:tc>
        <w:tc>
          <w:tcPr>
            <w:tcW w:w="935" w:type="dxa"/>
            <w:vMerge w:val="continue"/>
            <w:noWrap w:val="0"/>
            <w:vAlign w:val="center"/>
          </w:tcPr>
          <w:p w14:paraId="520910F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665B1DE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1A970A7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区卫生健康局</w:t>
            </w:r>
          </w:p>
        </w:tc>
        <w:tc>
          <w:tcPr>
            <w:tcW w:w="2559" w:type="dxa"/>
            <w:noWrap w:val="0"/>
            <w:vAlign w:val="center"/>
          </w:tcPr>
          <w:p w14:paraId="796CCA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对医疗器械使用行为的监督检查</w:t>
            </w:r>
          </w:p>
        </w:tc>
        <w:tc>
          <w:tcPr>
            <w:tcW w:w="4015" w:type="dxa"/>
            <w:noWrap w:val="0"/>
            <w:vAlign w:val="center"/>
          </w:tcPr>
          <w:p w14:paraId="19A5207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《医疗器械监督管理条例》第54条、第71条</w:t>
            </w:r>
          </w:p>
        </w:tc>
        <w:tc>
          <w:tcPr>
            <w:tcW w:w="823" w:type="dxa"/>
            <w:vMerge w:val="continue"/>
            <w:noWrap w:val="0"/>
            <w:vAlign w:val="center"/>
          </w:tcPr>
          <w:p w14:paraId="14A3BC8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1F47878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1617E8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D0F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65" w:type="dxa"/>
            <w:vMerge w:val="restart"/>
            <w:noWrap w:val="0"/>
            <w:vAlign w:val="center"/>
          </w:tcPr>
          <w:p w14:paraId="0BB0F48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r>
              <w:rPr>
                <w:rFonts w:hint="eastAsia" w:ascii="仿宋_GB2312" w:hAnsi="仿宋_GB2312" w:eastAsia="仿宋_GB2312" w:cs="仿宋_GB2312"/>
                <w:sz w:val="20"/>
                <w:szCs w:val="22"/>
                <w:vertAlign w:val="baseline"/>
                <w:lang w:val="en-US" w:eastAsia="zh-CN"/>
              </w:rPr>
              <w:t>22</w:t>
            </w:r>
          </w:p>
        </w:tc>
        <w:tc>
          <w:tcPr>
            <w:tcW w:w="935" w:type="dxa"/>
            <w:vMerge w:val="restart"/>
            <w:noWrap w:val="0"/>
            <w:vAlign w:val="center"/>
          </w:tcPr>
          <w:p w14:paraId="2240962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药品零售综合监管</w:t>
            </w:r>
          </w:p>
        </w:tc>
        <w:tc>
          <w:tcPr>
            <w:tcW w:w="630" w:type="dxa"/>
            <w:vMerge w:val="restart"/>
            <w:noWrap w:val="0"/>
            <w:vAlign w:val="center"/>
          </w:tcPr>
          <w:p w14:paraId="6E665C4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vMerge w:val="restart"/>
            <w:noWrap w:val="0"/>
            <w:vAlign w:val="center"/>
          </w:tcPr>
          <w:p w14:paraId="20E04BB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区市场监督管理局</w:t>
            </w:r>
          </w:p>
        </w:tc>
        <w:tc>
          <w:tcPr>
            <w:tcW w:w="2559" w:type="dxa"/>
            <w:noWrap w:val="0"/>
            <w:vAlign w:val="center"/>
          </w:tcPr>
          <w:p w14:paraId="296D1F5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对药品质量的监督检查</w:t>
            </w:r>
          </w:p>
        </w:tc>
        <w:tc>
          <w:tcPr>
            <w:tcW w:w="4015" w:type="dxa"/>
            <w:noWrap w:val="0"/>
            <w:vAlign w:val="center"/>
          </w:tcPr>
          <w:p w14:paraId="7A9E6B4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《中华人民共和国药品管理法》第99条</w:t>
            </w:r>
          </w:p>
        </w:tc>
        <w:tc>
          <w:tcPr>
            <w:tcW w:w="823" w:type="dxa"/>
            <w:vMerge w:val="restart"/>
            <w:noWrap w:val="0"/>
            <w:vAlign w:val="center"/>
          </w:tcPr>
          <w:p w14:paraId="3EB56AA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药品零售企业</w:t>
            </w:r>
          </w:p>
        </w:tc>
        <w:tc>
          <w:tcPr>
            <w:tcW w:w="1044" w:type="dxa"/>
            <w:vMerge w:val="restart"/>
            <w:noWrap w:val="0"/>
            <w:vAlign w:val="center"/>
          </w:tcPr>
          <w:p w14:paraId="10D17A2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030BE2F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559F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65" w:type="dxa"/>
            <w:vMerge w:val="continue"/>
            <w:noWrap w:val="0"/>
            <w:vAlign w:val="center"/>
          </w:tcPr>
          <w:p w14:paraId="1198C4C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p>
        </w:tc>
        <w:tc>
          <w:tcPr>
            <w:tcW w:w="935" w:type="dxa"/>
            <w:vMerge w:val="continue"/>
            <w:noWrap w:val="0"/>
            <w:vAlign w:val="center"/>
          </w:tcPr>
          <w:p w14:paraId="3B4963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744CC0D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vMerge w:val="continue"/>
            <w:noWrap w:val="0"/>
            <w:vAlign w:val="center"/>
          </w:tcPr>
          <w:p w14:paraId="23529FE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559" w:type="dxa"/>
            <w:noWrap w:val="0"/>
            <w:vAlign w:val="center"/>
          </w:tcPr>
          <w:p w14:paraId="651A220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对不正当竞争行为的监督检查</w:t>
            </w:r>
          </w:p>
        </w:tc>
        <w:tc>
          <w:tcPr>
            <w:tcW w:w="4015" w:type="dxa"/>
            <w:noWrap w:val="0"/>
            <w:vAlign w:val="center"/>
          </w:tcPr>
          <w:p w14:paraId="4F8FF93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《中华人民共和国反不正当竞争法》第13条</w:t>
            </w:r>
          </w:p>
        </w:tc>
        <w:tc>
          <w:tcPr>
            <w:tcW w:w="823" w:type="dxa"/>
            <w:vMerge w:val="continue"/>
            <w:noWrap w:val="0"/>
            <w:vAlign w:val="center"/>
          </w:tcPr>
          <w:p w14:paraId="53A73D0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19868B8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21E81BC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2E08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65" w:type="dxa"/>
            <w:vMerge w:val="continue"/>
            <w:noWrap w:val="0"/>
            <w:vAlign w:val="center"/>
          </w:tcPr>
          <w:p w14:paraId="2AAD6D4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p>
        </w:tc>
        <w:tc>
          <w:tcPr>
            <w:tcW w:w="935" w:type="dxa"/>
            <w:vMerge w:val="continue"/>
            <w:noWrap w:val="0"/>
            <w:vAlign w:val="center"/>
          </w:tcPr>
          <w:p w14:paraId="3E270A3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noWrap w:val="0"/>
            <w:vAlign w:val="center"/>
          </w:tcPr>
          <w:p w14:paraId="564336A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05553A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区医保保障局</w:t>
            </w:r>
          </w:p>
        </w:tc>
        <w:tc>
          <w:tcPr>
            <w:tcW w:w="2559" w:type="dxa"/>
            <w:noWrap w:val="0"/>
            <w:vAlign w:val="center"/>
          </w:tcPr>
          <w:p w14:paraId="001E826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对医保基金使用的检查</w:t>
            </w:r>
          </w:p>
        </w:tc>
        <w:tc>
          <w:tcPr>
            <w:tcW w:w="4015" w:type="dxa"/>
            <w:noWrap w:val="0"/>
            <w:vAlign w:val="center"/>
          </w:tcPr>
          <w:p w14:paraId="30B070B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《医疗保障基金使用监督管理条例》第26条</w:t>
            </w:r>
          </w:p>
        </w:tc>
        <w:tc>
          <w:tcPr>
            <w:tcW w:w="823" w:type="dxa"/>
            <w:vMerge w:val="continue"/>
            <w:noWrap w:val="0"/>
            <w:vAlign w:val="center"/>
          </w:tcPr>
          <w:p w14:paraId="26D155C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44" w:type="dxa"/>
            <w:vMerge w:val="continue"/>
            <w:noWrap w:val="0"/>
            <w:vAlign w:val="center"/>
          </w:tcPr>
          <w:p w14:paraId="1FED771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4" w:type="dxa"/>
            <w:vMerge w:val="continue"/>
            <w:noWrap w:val="0"/>
            <w:vAlign w:val="center"/>
          </w:tcPr>
          <w:p w14:paraId="2EE4707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14:paraId="71DE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65" w:type="dxa"/>
            <w:vMerge w:val="restart"/>
            <w:noWrap w:val="0"/>
            <w:vAlign w:val="center"/>
          </w:tcPr>
          <w:p w14:paraId="095FBCF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0"/>
                <w:szCs w:val="22"/>
                <w:vertAlign w:val="baseline"/>
                <w:lang w:val="en-US" w:eastAsia="zh-CN"/>
              </w:rPr>
            </w:pPr>
            <w:r>
              <w:rPr>
                <w:rFonts w:hint="eastAsia" w:ascii="仿宋_GB2312" w:hAnsi="仿宋_GB2312" w:eastAsia="仿宋_GB2312" w:cs="仿宋_GB2312"/>
                <w:sz w:val="20"/>
                <w:szCs w:val="22"/>
                <w:vertAlign w:val="baseline"/>
                <w:lang w:val="en-US" w:eastAsia="zh-CN"/>
              </w:rPr>
              <w:t>23</w:t>
            </w:r>
          </w:p>
        </w:tc>
        <w:tc>
          <w:tcPr>
            <w:tcW w:w="935" w:type="dxa"/>
            <w:vMerge w:val="restart"/>
            <w:noWrap w:val="0"/>
            <w:vAlign w:val="center"/>
          </w:tcPr>
          <w:p w14:paraId="14C799B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重大工程抗震设防要求综合监管</w:t>
            </w:r>
          </w:p>
        </w:tc>
        <w:tc>
          <w:tcPr>
            <w:tcW w:w="630" w:type="dxa"/>
            <w:noWrap w:val="0"/>
            <w:vAlign w:val="center"/>
          </w:tcPr>
          <w:p w14:paraId="67506E0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发起部门</w:t>
            </w:r>
          </w:p>
        </w:tc>
        <w:tc>
          <w:tcPr>
            <w:tcW w:w="1177" w:type="dxa"/>
            <w:noWrap w:val="0"/>
            <w:vAlign w:val="center"/>
          </w:tcPr>
          <w:p w14:paraId="7332459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区地震部门</w:t>
            </w:r>
          </w:p>
        </w:tc>
        <w:tc>
          <w:tcPr>
            <w:tcW w:w="2559" w:type="dxa"/>
            <w:noWrap w:val="0"/>
            <w:vAlign w:val="center"/>
          </w:tcPr>
          <w:p w14:paraId="48C5DED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对按照抗震设防要求开展地震安全性评价的监督检查</w:t>
            </w:r>
          </w:p>
        </w:tc>
        <w:tc>
          <w:tcPr>
            <w:tcW w:w="4015" w:type="dxa"/>
            <w:noWrap w:val="0"/>
            <w:vAlign w:val="center"/>
          </w:tcPr>
          <w:p w14:paraId="6023ED4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《中华人民共和国防震减灾法》第5条、第34条</w:t>
            </w:r>
          </w:p>
          <w:p w14:paraId="378A2A0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《地震安全性评价管理条例》第4条、第16条</w:t>
            </w:r>
          </w:p>
          <w:p w14:paraId="3017B4C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《青海省地震安全性评价管理条例》第17条</w:t>
            </w:r>
          </w:p>
        </w:tc>
        <w:tc>
          <w:tcPr>
            <w:tcW w:w="823" w:type="dxa"/>
            <w:vMerge w:val="restart"/>
            <w:noWrap w:val="0"/>
            <w:vAlign w:val="center"/>
          </w:tcPr>
          <w:p w14:paraId="2E9A0AC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w:t>
            </w:r>
          </w:p>
        </w:tc>
        <w:tc>
          <w:tcPr>
            <w:tcW w:w="1044" w:type="dxa"/>
            <w:vMerge w:val="restart"/>
            <w:noWrap w:val="0"/>
            <w:vAlign w:val="center"/>
          </w:tcPr>
          <w:p w14:paraId="51204BB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现场检查</w:t>
            </w:r>
          </w:p>
        </w:tc>
        <w:tc>
          <w:tcPr>
            <w:tcW w:w="1074" w:type="dxa"/>
            <w:vMerge w:val="restart"/>
            <w:noWrap w:val="0"/>
            <w:vAlign w:val="center"/>
          </w:tcPr>
          <w:p w14:paraId="057640E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default" w:ascii="仿宋_GB2312" w:hAnsi="仿宋_GB2312" w:eastAsia="仿宋_GB2312" w:cs="仿宋_GB2312"/>
                <w:i w:val="0"/>
                <w:iCs w:val="0"/>
                <w:color w:val="000000"/>
                <w:kern w:val="0"/>
                <w:sz w:val="18"/>
                <w:szCs w:val="18"/>
                <w:u w:val="none"/>
                <w:lang w:val="en-US" w:eastAsia="zh-CN" w:bidi="ar"/>
              </w:rPr>
              <w:t>区</w:t>
            </w:r>
            <w:r>
              <w:rPr>
                <w:rFonts w:hint="eastAsia" w:ascii="仿宋_GB2312" w:hAnsi="仿宋_GB2312" w:cs="仿宋_GB2312"/>
                <w:i w:val="0"/>
                <w:iCs w:val="0"/>
                <w:color w:val="000000"/>
                <w:kern w:val="0"/>
                <w:sz w:val="18"/>
                <w:szCs w:val="18"/>
                <w:u w:val="none"/>
                <w:lang w:val="en-US" w:eastAsia="zh-CN" w:bidi="ar"/>
              </w:rPr>
              <w:t>级</w:t>
            </w:r>
          </w:p>
        </w:tc>
      </w:tr>
      <w:tr w14:paraId="3B7D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65" w:type="dxa"/>
            <w:vMerge w:val="continue"/>
            <w:noWrap w:val="0"/>
            <w:vAlign w:val="center"/>
          </w:tcPr>
          <w:p w14:paraId="41882DD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F3877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restart"/>
            <w:noWrap w:val="0"/>
            <w:vAlign w:val="center"/>
          </w:tcPr>
          <w:p w14:paraId="56CB1D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0C1342E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区发展改革局</w:t>
            </w:r>
          </w:p>
        </w:tc>
        <w:tc>
          <w:tcPr>
            <w:tcW w:w="2559" w:type="dxa"/>
            <w:noWrap w:val="0"/>
            <w:vAlign w:val="center"/>
          </w:tcPr>
          <w:p w14:paraId="6B77ECC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对工程建设强制性标准、抗震设防要求执行情况及地震安全性评价工作的监督检查</w:t>
            </w:r>
          </w:p>
        </w:tc>
        <w:tc>
          <w:tcPr>
            <w:tcW w:w="4015" w:type="dxa"/>
            <w:vMerge w:val="restart"/>
            <w:noWrap w:val="0"/>
            <w:vAlign w:val="center"/>
          </w:tcPr>
          <w:p w14:paraId="46654D3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《中华人民共和国防震减灾法》第76条</w:t>
            </w:r>
          </w:p>
          <w:p w14:paraId="670DA6D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《青海省地震安全性评价管理条例》第4条</w:t>
            </w:r>
          </w:p>
          <w:p w14:paraId="56AF5A2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《青海省地震重点监视防御区管理办法》第19条</w:t>
            </w:r>
          </w:p>
        </w:tc>
        <w:tc>
          <w:tcPr>
            <w:tcW w:w="823" w:type="dxa"/>
            <w:vMerge w:val="continue"/>
            <w:noWrap w:val="0"/>
            <w:vAlign w:val="center"/>
          </w:tcPr>
          <w:p w14:paraId="56FAF291">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77C16A2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A5609F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3F31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dxa"/>
            <w:vMerge w:val="continue"/>
            <w:noWrap w:val="0"/>
            <w:vAlign w:val="center"/>
          </w:tcPr>
          <w:p w14:paraId="0E3EDF8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2E0224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0F187C2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359F8D2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区住房和城乡建设局</w:t>
            </w:r>
          </w:p>
        </w:tc>
        <w:tc>
          <w:tcPr>
            <w:tcW w:w="2559" w:type="dxa"/>
            <w:noWrap w:val="0"/>
            <w:vAlign w:val="center"/>
          </w:tcPr>
          <w:p w14:paraId="3F0EF09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对开展地震安全性评价工作的监督检查</w:t>
            </w:r>
          </w:p>
        </w:tc>
        <w:tc>
          <w:tcPr>
            <w:tcW w:w="4015" w:type="dxa"/>
            <w:vMerge w:val="continue"/>
            <w:noWrap w:val="0"/>
            <w:vAlign w:val="center"/>
          </w:tcPr>
          <w:p w14:paraId="5281EB4A">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12A2AEF3">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431111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118A367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E3A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5" w:type="dxa"/>
            <w:vMerge w:val="continue"/>
            <w:noWrap w:val="0"/>
            <w:vAlign w:val="center"/>
          </w:tcPr>
          <w:p w14:paraId="6D14D44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71C91A9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42B87FE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0CFBAB5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区交通运输局</w:t>
            </w:r>
          </w:p>
        </w:tc>
        <w:tc>
          <w:tcPr>
            <w:tcW w:w="2559" w:type="dxa"/>
            <w:vMerge w:val="restart"/>
            <w:noWrap w:val="0"/>
            <w:vAlign w:val="center"/>
          </w:tcPr>
          <w:p w14:paraId="25E04D2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对工程建设强制性标准、抗震设防要求执行情况及地震安全性评价工作的监督检查</w:t>
            </w:r>
          </w:p>
        </w:tc>
        <w:tc>
          <w:tcPr>
            <w:tcW w:w="4015" w:type="dxa"/>
            <w:vMerge w:val="continue"/>
            <w:noWrap w:val="0"/>
            <w:vAlign w:val="center"/>
          </w:tcPr>
          <w:p w14:paraId="46CB8555">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78ED86A0">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764143A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EC7A27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55A4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5" w:type="dxa"/>
            <w:vMerge w:val="continue"/>
            <w:noWrap w:val="0"/>
            <w:vAlign w:val="center"/>
          </w:tcPr>
          <w:p w14:paraId="3512FEC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0DA591E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6853836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09BA800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区水利局</w:t>
            </w:r>
          </w:p>
        </w:tc>
        <w:tc>
          <w:tcPr>
            <w:tcW w:w="2559" w:type="dxa"/>
            <w:vMerge w:val="continue"/>
            <w:noWrap w:val="0"/>
            <w:vAlign w:val="center"/>
          </w:tcPr>
          <w:p w14:paraId="1DDA80B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4015" w:type="dxa"/>
            <w:vMerge w:val="continue"/>
            <w:noWrap w:val="0"/>
            <w:vAlign w:val="center"/>
          </w:tcPr>
          <w:p w14:paraId="2EB87C66">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5228B01A">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805D82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763D5CB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F89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5" w:type="dxa"/>
            <w:vMerge w:val="continue"/>
            <w:noWrap w:val="0"/>
            <w:vAlign w:val="center"/>
          </w:tcPr>
          <w:p w14:paraId="45DE7EE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61455E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75A15B8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2E8E97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区自然资源和林业草原局</w:t>
            </w:r>
          </w:p>
        </w:tc>
        <w:tc>
          <w:tcPr>
            <w:tcW w:w="2559" w:type="dxa"/>
            <w:vMerge w:val="continue"/>
            <w:noWrap w:val="0"/>
            <w:vAlign w:val="center"/>
          </w:tcPr>
          <w:p w14:paraId="71C558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4015" w:type="dxa"/>
            <w:vMerge w:val="continue"/>
            <w:noWrap w:val="0"/>
            <w:vAlign w:val="center"/>
          </w:tcPr>
          <w:p w14:paraId="434EE4C1">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3B6BCE51">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F3CD6C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0B2C37E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3CF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5" w:type="dxa"/>
            <w:vMerge w:val="continue"/>
            <w:noWrap w:val="0"/>
            <w:vAlign w:val="center"/>
          </w:tcPr>
          <w:p w14:paraId="49E71E45">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0"/>
                <w:szCs w:val="22"/>
                <w:vertAlign w:val="baseline"/>
                <w:lang w:val="en-US" w:eastAsia="zh-CN" w:bidi="ar-SA"/>
              </w:rPr>
            </w:pPr>
          </w:p>
        </w:tc>
        <w:tc>
          <w:tcPr>
            <w:tcW w:w="935" w:type="dxa"/>
            <w:vMerge w:val="restart"/>
            <w:noWrap w:val="0"/>
            <w:vAlign w:val="center"/>
          </w:tcPr>
          <w:p w14:paraId="5AA0359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重大工程抗震设防要求综合监管</w:t>
            </w:r>
          </w:p>
        </w:tc>
        <w:tc>
          <w:tcPr>
            <w:tcW w:w="630" w:type="dxa"/>
            <w:vMerge w:val="restart"/>
            <w:noWrap w:val="0"/>
            <w:vAlign w:val="center"/>
          </w:tcPr>
          <w:p w14:paraId="6507071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配合部门</w:t>
            </w:r>
          </w:p>
        </w:tc>
        <w:tc>
          <w:tcPr>
            <w:tcW w:w="1177" w:type="dxa"/>
            <w:noWrap w:val="0"/>
            <w:vAlign w:val="center"/>
          </w:tcPr>
          <w:p w14:paraId="7B1A4A2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区发展改革局</w:t>
            </w:r>
          </w:p>
        </w:tc>
        <w:tc>
          <w:tcPr>
            <w:tcW w:w="2559" w:type="dxa"/>
            <w:vMerge w:val="restart"/>
            <w:noWrap w:val="0"/>
            <w:vAlign w:val="center"/>
          </w:tcPr>
          <w:p w14:paraId="0C94536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对建设工程抗震设防要求纳入审查的监督检查</w:t>
            </w:r>
          </w:p>
        </w:tc>
        <w:tc>
          <w:tcPr>
            <w:tcW w:w="4015" w:type="dxa"/>
            <w:vMerge w:val="restart"/>
            <w:noWrap w:val="0"/>
            <w:vAlign w:val="center"/>
          </w:tcPr>
          <w:p w14:paraId="071E8D0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《地震安全性评价管理条例》第13条</w:t>
            </w:r>
          </w:p>
          <w:p w14:paraId="742F1BB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《青海省地震安全性评价管理条例》第11条</w:t>
            </w:r>
          </w:p>
          <w:p w14:paraId="6BDB425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《青海省地震重点监视防御区管理办法》第18条</w:t>
            </w:r>
          </w:p>
        </w:tc>
        <w:tc>
          <w:tcPr>
            <w:tcW w:w="823" w:type="dxa"/>
            <w:vMerge w:val="continue"/>
            <w:noWrap w:val="0"/>
            <w:vAlign w:val="center"/>
          </w:tcPr>
          <w:p w14:paraId="63A650D4">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77F15A4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47EBFE3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73AB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65" w:type="dxa"/>
            <w:vMerge w:val="continue"/>
            <w:noWrap w:val="0"/>
            <w:vAlign w:val="center"/>
          </w:tcPr>
          <w:p w14:paraId="6FA11C1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5D52F08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0B8EA24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1CC2F96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区交通运输局</w:t>
            </w:r>
          </w:p>
        </w:tc>
        <w:tc>
          <w:tcPr>
            <w:tcW w:w="2559" w:type="dxa"/>
            <w:vMerge w:val="continue"/>
            <w:noWrap w:val="0"/>
            <w:vAlign w:val="center"/>
          </w:tcPr>
          <w:p w14:paraId="52A0771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4015" w:type="dxa"/>
            <w:vMerge w:val="continue"/>
            <w:noWrap w:val="0"/>
            <w:vAlign w:val="center"/>
          </w:tcPr>
          <w:p w14:paraId="0E86EB2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227A18B2">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09264FA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6AFDDE8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016C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5" w:type="dxa"/>
            <w:vMerge w:val="continue"/>
            <w:noWrap w:val="0"/>
            <w:vAlign w:val="center"/>
          </w:tcPr>
          <w:p w14:paraId="32782B2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25048C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766C925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498F8A4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区水利局</w:t>
            </w:r>
          </w:p>
        </w:tc>
        <w:tc>
          <w:tcPr>
            <w:tcW w:w="2559" w:type="dxa"/>
            <w:vMerge w:val="continue"/>
            <w:noWrap w:val="0"/>
            <w:vAlign w:val="center"/>
          </w:tcPr>
          <w:p w14:paraId="4928F1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4015" w:type="dxa"/>
            <w:vMerge w:val="continue"/>
            <w:noWrap w:val="0"/>
            <w:vAlign w:val="center"/>
          </w:tcPr>
          <w:p w14:paraId="60FD0AA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07F707DD">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52AD371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38AE099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8E1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5" w:type="dxa"/>
            <w:vMerge w:val="continue"/>
            <w:noWrap w:val="0"/>
            <w:vAlign w:val="center"/>
          </w:tcPr>
          <w:p w14:paraId="06620A1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51B86E1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04D020E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7B5C640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区自然资源和林业草原局</w:t>
            </w:r>
          </w:p>
        </w:tc>
        <w:tc>
          <w:tcPr>
            <w:tcW w:w="2559" w:type="dxa"/>
            <w:vMerge w:val="continue"/>
            <w:noWrap w:val="0"/>
            <w:vAlign w:val="center"/>
          </w:tcPr>
          <w:p w14:paraId="7CD7C7D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4015" w:type="dxa"/>
            <w:vMerge w:val="continue"/>
            <w:noWrap w:val="0"/>
            <w:vAlign w:val="center"/>
          </w:tcPr>
          <w:p w14:paraId="69FC545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23" w:type="dxa"/>
            <w:vMerge w:val="continue"/>
            <w:noWrap w:val="0"/>
            <w:vAlign w:val="center"/>
          </w:tcPr>
          <w:p w14:paraId="4391FE12">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3A20533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64E0F8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49CB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65" w:type="dxa"/>
            <w:vMerge w:val="continue"/>
            <w:noWrap w:val="0"/>
            <w:vAlign w:val="center"/>
          </w:tcPr>
          <w:p w14:paraId="3A887A1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1E29E6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noWrap w:val="0"/>
            <w:vAlign w:val="center"/>
          </w:tcPr>
          <w:p w14:paraId="3EBF7D0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77" w:type="dxa"/>
            <w:noWrap w:val="0"/>
            <w:vAlign w:val="center"/>
          </w:tcPr>
          <w:p w14:paraId="1B1FB6B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区交通运输局</w:t>
            </w:r>
          </w:p>
        </w:tc>
        <w:tc>
          <w:tcPr>
            <w:tcW w:w="2559" w:type="dxa"/>
            <w:vMerge w:val="restart"/>
            <w:noWrap w:val="0"/>
            <w:vAlign w:val="center"/>
          </w:tcPr>
          <w:p w14:paraId="7C3BBF6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对按照抗震设防要求进行抗震设计的方法和措施的监督检查</w:t>
            </w:r>
          </w:p>
        </w:tc>
        <w:tc>
          <w:tcPr>
            <w:tcW w:w="4015" w:type="dxa"/>
            <w:vMerge w:val="restart"/>
            <w:noWrap w:val="0"/>
            <w:vAlign w:val="center"/>
          </w:tcPr>
          <w:p w14:paraId="0BD1ED4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《地震安全性评价管理条例》第14条</w:t>
            </w:r>
          </w:p>
        </w:tc>
        <w:tc>
          <w:tcPr>
            <w:tcW w:w="823" w:type="dxa"/>
            <w:vMerge w:val="continue"/>
            <w:noWrap w:val="0"/>
            <w:vAlign w:val="center"/>
          </w:tcPr>
          <w:p w14:paraId="542394C6">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5AFE9B1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1D4EF5A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r w14:paraId="6D9A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65" w:type="dxa"/>
            <w:vMerge w:val="continue"/>
            <w:noWrap w:val="0"/>
            <w:vAlign w:val="center"/>
          </w:tcPr>
          <w:p w14:paraId="12A67F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935" w:type="dxa"/>
            <w:vMerge w:val="continue"/>
            <w:noWrap w:val="0"/>
            <w:vAlign w:val="center"/>
          </w:tcPr>
          <w:p w14:paraId="372BA1F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630" w:type="dxa"/>
            <w:vMerge w:val="continue"/>
            <w:noWrap w:val="0"/>
            <w:vAlign w:val="center"/>
          </w:tcPr>
          <w:p w14:paraId="265238B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177" w:type="dxa"/>
            <w:noWrap w:val="0"/>
            <w:vAlign w:val="center"/>
          </w:tcPr>
          <w:p w14:paraId="0F1067D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区水利局</w:t>
            </w:r>
          </w:p>
        </w:tc>
        <w:tc>
          <w:tcPr>
            <w:tcW w:w="2559" w:type="dxa"/>
            <w:vMerge w:val="continue"/>
            <w:noWrap w:val="0"/>
            <w:vAlign w:val="center"/>
          </w:tcPr>
          <w:p w14:paraId="26F51246">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4015" w:type="dxa"/>
            <w:vMerge w:val="continue"/>
            <w:noWrap w:val="0"/>
            <w:vAlign w:val="center"/>
          </w:tcPr>
          <w:p w14:paraId="35CDDB08">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823" w:type="dxa"/>
            <w:vMerge w:val="continue"/>
            <w:noWrap w:val="0"/>
            <w:vAlign w:val="center"/>
          </w:tcPr>
          <w:p w14:paraId="48CA67B3">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kern w:val="2"/>
                <w:sz w:val="20"/>
                <w:szCs w:val="22"/>
                <w:vertAlign w:val="baseline"/>
                <w:lang w:val="en-US" w:eastAsia="zh-CN" w:bidi="ar-SA"/>
              </w:rPr>
            </w:pPr>
          </w:p>
        </w:tc>
        <w:tc>
          <w:tcPr>
            <w:tcW w:w="1044" w:type="dxa"/>
            <w:vMerge w:val="continue"/>
            <w:noWrap w:val="0"/>
            <w:vAlign w:val="center"/>
          </w:tcPr>
          <w:p w14:paraId="27A2525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c>
          <w:tcPr>
            <w:tcW w:w="1074" w:type="dxa"/>
            <w:vMerge w:val="continue"/>
            <w:noWrap w:val="0"/>
            <w:vAlign w:val="center"/>
          </w:tcPr>
          <w:p w14:paraId="5DDD053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kern w:val="2"/>
                <w:sz w:val="20"/>
                <w:szCs w:val="22"/>
                <w:vertAlign w:val="baseline"/>
                <w:lang w:val="en-US" w:eastAsia="zh-CN" w:bidi="ar-SA"/>
              </w:rPr>
            </w:pPr>
          </w:p>
        </w:tc>
      </w:tr>
    </w:tbl>
    <w:p w14:paraId="1E37F64E">
      <w:pPr>
        <w:keepNext w:val="0"/>
        <w:keepLines w:val="0"/>
        <w:pageBreakBefore w:val="0"/>
        <w:widowControl w:val="0"/>
        <w:kinsoku/>
        <w:wordWrap/>
        <w:overflowPunct/>
        <w:topLinePunct w:val="0"/>
        <w:autoSpaceDE w:val="0"/>
        <w:autoSpaceDN w:val="0"/>
        <w:bidi w:val="0"/>
        <w:adjustRightInd w:val="0"/>
        <w:snapToGrid w:val="0"/>
        <w:spacing w:line="576" w:lineRule="exact"/>
        <w:ind w:right="0"/>
        <w:jc w:val="both"/>
        <w:textAlignment w:val="baseline"/>
        <w:rPr>
          <w:rFonts w:hint="eastAsia" w:ascii="仿宋_GB2312" w:hAnsi="仿宋_GB2312" w:eastAsia="仿宋_GB2312" w:cs="仿宋_GB2312"/>
          <w:sz w:val="32"/>
          <w:szCs w:val="32"/>
          <w:lang w:val="en-US" w:eastAsia="zh-CN"/>
        </w:rPr>
        <w:sectPr>
          <w:headerReference r:id="rId5" w:type="default"/>
          <w:footerReference r:id="rId6" w:type="default"/>
          <w:pgSz w:w="16838" w:h="11906" w:orient="landscape"/>
          <w:pgMar w:top="1587" w:right="2098" w:bottom="1474" w:left="1984" w:header="851" w:footer="992" w:gutter="0"/>
          <w:pgNumType w:fmt="decimal"/>
          <w:cols w:space="720" w:num="1"/>
          <w:docGrid w:type="lines" w:linePitch="312" w:charSpace="0"/>
        </w:sectPr>
      </w:pPr>
    </w:p>
    <w:p w14:paraId="3985700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C0A9">
    <w:pPr>
      <w:kinsoku w:val="0"/>
      <w:autoSpaceDE w:val="0"/>
      <w:autoSpaceDN w:val="0"/>
      <w:adjustRightInd w:val="0"/>
      <w:snapToGrid w:val="0"/>
      <w:spacing w:line="183" w:lineRule="auto"/>
      <w:jc w:val="left"/>
      <w:rPr>
        <w:rFonts w:ascii="宋体" w:hAnsi="宋体" w:eastAsia="宋体" w:cs="宋体"/>
        <w:snapToGrid w:val="0"/>
        <w:kern w:val="0"/>
        <w:sz w:val="28"/>
        <w:szCs w:val="28"/>
      </w:rPr>
    </w:pPr>
    <w:r>
      <w:rPr>
        <w:rFonts w:ascii="Arial" w:hAnsi="Arial" w:eastAsia="Arial" w:cs="Arial"/>
        <w:snapToGrid w:val="0"/>
        <w:kern w:val="0"/>
        <w:sz w:val="28"/>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10E520">
                          <w:pPr>
                            <w:tabs>
                              <w:tab w:val="center" w:pos="4153"/>
                              <w:tab w:val="right" w:pos="8306"/>
                            </w:tabs>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 xml:space="preserve">— </w:t>
                          </w: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1</w:t>
                          </w:r>
                          <w:r>
                            <w:rPr>
                              <w:rFonts w:hint="eastAsia" w:ascii="宋体" w:hAnsi="宋体" w:eastAsia="宋体" w:cs="宋体"/>
                              <w:snapToGrid w:val="0"/>
                              <w:color w:val="000000"/>
                              <w:kern w:val="0"/>
                              <w:sz w:val="28"/>
                              <w:szCs w:val="28"/>
                            </w:rPr>
                            <w:fldChar w:fldCharType="end"/>
                          </w:r>
                          <w:r>
                            <w:rPr>
                              <w:rFonts w:hint="eastAsia" w:ascii="宋体" w:hAnsi="宋体" w:eastAsia="宋体" w:cs="宋体"/>
                              <w:snapToGrid w:val="0"/>
                              <w:color w:val="000000"/>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D10E520">
                    <w:pPr>
                      <w:tabs>
                        <w:tab w:val="center" w:pos="4153"/>
                        <w:tab w:val="right" w:pos="8306"/>
                      </w:tabs>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 xml:space="preserve">— </w:t>
                    </w: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1</w:t>
                    </w:r>
                    <w:r>
                      <w:rPr>
                        <w:rFonts w:hint="eastAsia" w:ascii="宋体" w:hAnsi="宋体" w:eastAsia="宋体" w:cs="宋体"/>
                        <w:snapToGrid w:val="0"/>
                        <w:color w:val="000000"/>
                        <w:kern w:val="0"/>
                        <w:sz w:val="28"/>
                        <w:szCs w:val="28"/>
                      </w:rPr>
                      <w:fldChar w:fldCharType="end"/>
                    </w:r>
                    <w:r>
                      <w:rPr>
                        <w:rFonts w:hint="eastAsia" w:ascii="宋体" w:hAnsi="宋体" w:eastAsia="宋体" w:cs="宋体"/>
                        <w:snapToGrid w:val="0"/>
                        <w:color w:val="000000"/>
                        <w:kern w:val="0"/>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AF6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zkwZTRlMzJkNWJiNDVkMTk5NGZkNTcxMDhhODcifQ=="/>
  </w:docVars>
  <w:rsids>
    <w:rsidRoot w:val="42324815"/>
    <w:rsid w:val="42324815"/>
    <w:rsid w:val="6C82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100" w:firstLineChars="100"/>
    </w:pPr>
    <w:rPr>
      <w:szCs w:val="21"/>
    </w:rPr>
  </w:style>
  <w:style w:type="paragraph" w:styleId="3">
    <w:name w:val="Body Text"/>
    <w:basedOn w:val="1"/>
    <w:next w:val="4"/>
    <w:qFormat/>
    <w:uiPriority w:val="99"/>
    <w:pPr>
      <w:widowControl w:val="0"/>
      <w:spacing w:after="120"/>
      <w:jc w:val="both"/>
    </w:pPr>
    <w:rPr>
      <w:rFonts w:ascii="Calibri" w:hAnsi="Calibri"/>
      <w:kern w:val="2"/>
      <w:sz w:val="21"/>
      <w:szCs w:val="24"/>
      <w:lang w:val="en-US" w:eastAsia="zh-CN" w:bidi="ar-SA"/>
    </w:rPr>
  </w:style>
  <w:style w:type="paragraph" w:styleId="4">
    <w:name w:val="Body Text Indent"/>
    <w:basedOn w:val="1"/>
    <w:next w:val="1"/>
    <w:qFormat/>
    <w:uiPriority w:val="0"/>
    <w:pPr>
      <w:ind w:left="320" w:hanging="320" w:hangingChars="100"/>
    </w:pPr>
    <w:rPr>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OAHeading"/>
    <w:basedOn w:val="1"/>
    <w:next w:val="1"/>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9195</Words>
  <Characters>9445</Characters>
  <Lines>0</Lines>
  <Paragraphs>0</Paragraphs>
  <TotalTime>0</TotalTime>
  <ScaleCrop>false</ScaleCrop>
  <LinksUpToDate>false</LinksUpToDate>
  <CharactersWithSpaces>9445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2023-11-28T03:13:00Z</dcterms:created>
  <dc:creator>Administrator</dc:creator>
  <cp:lastModifiedBy>Administrator</cp:lastModifiedBy>
  <dcterms:modified xsi:type="dcterms:W3CDTF">2024-07-19T02:15:15Z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04FD7C0118A7496795C9C03F0044C215_11</vt:lpwstr>
  </property>
</Properties>
</file>